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185110" w14:textId="77777777" w:rsidR="00F704D3" w:rsidRPr="003A29BA" w:rsidRDefault="00F704D3" w:rsidP="00BA78E7">
      <w:pPr>
        <w:spacing w:after="120" w:line="276" w:lineRule="auto"/>
        <w:jc w:val="center"/>
        <w:rPr>
          <w:sz w:val="20"/>
          <w:szCs w:val="20"/>
        </w:rPr>
      </w:pPr>
      <w:r w:rsidRPr="003A29BA">
        <w:rPr>
          <w:b/>
          <w:bCs/>
          <w:sz w:val="20"/>
          <w:szCs w:val="20"/>
        </w:rPr>
        <w:t>Załącznik nr 2 do Umowy uczestnictwa w projekcie</w:t>
      </w:r>
      <w:r w:rsidRPr="003A29BA">
        <w:rPr>
          <w:sz w:val="20"/>
          <w:szCs w:val="20"/>
        </w:rPr>
        <w:br/>
      </w:r>
      <w:r w:rsidRPr="003A29BA">
        <w:rPr>
          <w:b/>
          <w:bCs/>
          <w:sz w:val="20"/>
          <w:szCs w:val="20"/>
        </w:rPr>
        <w:t>Klauzula informacyjna Instytucji Pośredniczącej</w:t>
      </w:r>
      <w:r w:rsidRPr="003A29BA">
        <w:rPr>
          <w:sz w:val="20"/>
          <w:szCs w:val="20"/>
        </w:rPr>
        <w:br/>
        <w:t>dotycząca projektu </w:t>
      </w:r>
      <w:r w:rsidRPr="003A29BA">
        <w:rPr>
          <w:b/>
          <w:bCs/>
          <w:sz w:val="20"/>
          <w:szCs w:val="20"/>
        </w:rPr>
        <w:t xml:space="preserve">„Prospołeczni – </w:t>
      </w:r>
      <w:proofErr w:type="spellStart"/>
      <w:r w:rsidRPr="003A29BA">
        <w:rPr>
          <w:b/>
          <w:bCs/>
          <w:sz w:val="20"/>
          <w:szCs w:val="20"/>
        </w:rPr>
        <w:t>Prodostępni</w:t>
      </w:r>
      <w:proofErr w:type="spellEnd"/>
      <w:r w:rsidRPr="003A29BA">
        <w:rPr>
          <w:b/>
          <w:bCs/>
          <w:sz w:val="20"/>
          <w:szCs w:val="20"/>
        </w:rPr>
        <w:t>”</w:t>
      </w:r>
      <w:r w:rsidRPr="003A29BA">
        <w:rPr>
          <w:sz w:val="20"/>
          <w:szCs w:val="20"/>
        </w:rPr>
        <w:br/>
        <w:t>nr </w:t>
      </w:r>
      <w:r w:rsidRPr="003A29BA">
        <w:rPr>
          <w:b/>
          <w:bCs/>
          <w:sz w:val="20"/>
          <w:szCs w:val="20"/>
        </w:rPr>
        <w:t>FERS.04.07-IP.04-0006/24</w:t>
      </w:r>
    </w:p>
    <w:p w14:paraId="30EAA2E9" w14:textId="77777777" w:rsidR="00F704D3" w:rsidRPr="00BA78E7" w:rsidRDefault="00F704D3" w:rsidP="00BA78E7">
      <w:pPr>
        <w:spacing w:after="120" w:line="276" w:lineRule="auto"/>
        <w:rPr>
          <w:sz w:val="24"/>
          <w:szCs w:val="24"/>
        </w:rPr>
      </w:pPr>
      <w:r w:rsidRPr="00BA78E7">
        <w:rPr>
          <w:b/>
          <w:bCs/>
          <w:sz w:val="24"/>
          <w:szCs w:val="24"/>
        </w:rPr>
        <w:t>Klauzula informacyjna dotycząca przetwarzania danych osobowych</w:t>
      </w:r>
    </w:p>
    <w:p w14:paraId="3478A527" w14:textId="77777777" w:rsidR="00F704D3" w:rsidRPr="00BA78E7" w:rsidRDefault="00F704D3" w:rsidP="00BA78E7">
      <w:pPr>
        <w:spacing w:after="120" w:line="276" w:lineRule="auto"/>
        <w:rPr>
          <w:sz w:val="24"/>
          <w:szCs w:val="24"/>
        </w:rPr>
      </w:pPr>
      <w:r w:rsidRPr="00BA78E7">
        <w:rPr>
          <w:sz w:val="24"/>
          <w:szCs w:val="24"/>
        </w:rPr>
        <w:t>W celu wykonania obowiązku nałożonego art. 13 i 14 Rozporządzenia Parlamentu Europejskiego i Rady (UE) 2016/679 z dnia 27 kwietnia 2016 r. (RODO), w związku z art. 88 ustawy z dnia 28 kwietnia 2022 r. o zasadach realizacji zadań finansowanych ze środków europejskich w perspektywie finansowej 2021–2027, informujemy o zasadach przetwarzania Państwa danych osobowych.</w:t>
      </w:r>
    </w:p>
    <w:p w14:paraId="1364A136" w14:textId="77777777" w:rsidR="00F704D3" w:rsidRPr="00BA78E7" w:rsidRDefault="00F704D3" w:rsidP="00BA78E7">
      <w:pPr>
        <w:spacing w:after="120" w:line="276" w:lineRule="auto"/>
        <w:rPr>
          <w:sz w:val="24"/>
          <w:szCs w:val="24"/>
        </w:rPr>
      </w:pPr>
      <w:r w:rsidRPr="00BA78E7">
        <w:rPr>
          <w:b/>
          <w:bCs/>
          <w:sz w:val="24"/>
          <w:szCs w:val="24"/>
        </w:rPr>
        <w:t>I. Administrator danych</w:t>
      </w:r>
      <w:r w:rsidRPr="00BA78E7">
        <w:rPr>
          <w:sz w:val="24"/>
          <w:szCs w:val="24"/>
        </w:rPr>
        <w:br/>
        <w:t>Odrębnym administratorem Państwa danych osobowych jest </w:t>
      </w:r>
      <w:r w:rsidRPr="00BA78E7">
        <w:rPr>
          <w:b/>
          <w:bCs/>
          <w:sz w:val="24"/>
          <w:szCs w:val="24"/>
        </w:rPr>
        <w:t>Kancelaria Prezesa Rady Ministrów</w:t>
      </w:r>
      <w:r w:rsidRPr="00BA78E7">
        <w:rPr>
          <w:sz w:val="24"/>
          <w:szCs w:val="24"/>
        </w:rPr>
        <w:t> z siedzibą przy Alejach Ujazdowskich 1/3, 00-583 Warszawa.</w:t>
      </w:r>
    </w:p>
    <w:p w14:paraId="16895881" w14:textId="77777777" w:rsidR="00F704D3" w:rsidRPr="00BA78E7" w:rsidRDefault="00F704D3" w:rsidP="00BA78E7">
      <w:pPr>
        <w:spacing w:after="120" w:line="276" w:lineRule="auto"/>
        <w:rPr>
          <w:sz w:val="24"/>
          <w:szCs w:val="24"/>
        </w:rPr>
      </w:pPr>
      <w:r w:rsidRPr="00BA78E7">
        <w:rPr>
          <w:b/>
          <w:bCs/>
          <w:sz w:val="24"/>
          <w:szCs w:val="24"/>
        </w:rPr>
        <w:t>II. Cel przetwarzania danych</w:t>
      </w:r>
      <w:r w:rsidRPr="00BA78E7">
        <w:rPr>
          <w:sz w:val="24"/>
          <w:szCs w:val="24"/>
        </w:rPr>
        <w:br/>
        <w:t xml:space="preserve">Dane osobowe będą przetwarzane w związku z realizacją programu Fundusze Europejskie dla Rozwoju Społecznego 2021–2027, w szczególności w celu monitorowania, sprawozdawczości, komunikacji, publikacji, ewaluacji, zarządzania finansowego, weryfikacji i audytów oraz do celów określania kwalifikowalności uczestników projektu „Prospołeczni – </w:t>
      </w:r>
      <w:proofErr w:type="spellStart"/>
      <w:r w:rsidRPr="00BA78E7">
        <w:rPr>
          <w:sz w:val="24"/>
          <w:szCs w:val="24"/>
        </w:rPr>
        <w:t>Prodostępni</w:t>
      </w:r>
      <w:proofErr w:type="spellEnd"/>
      <w:r w:rsidRPr="00BA78E7">
        <w:rPr>
          <w:sz w:val="24"/>
          <w:szCs w:val="24"/>
        </w:rPr>
        <w:t>” nr FERS.04.07-IP.04-0006/24.</w:t>
      </w:r>
      <w:r w:rsidRPr="00BA78E7">
        <w:rPr>
          <w:sz w:val="24"/>
          <w:szCs w:val="24"/>
        </w:rPr>
        <w:br/>
        <w:t>Podanie danych jest dobrowolne, ale konieczne do realizacji wyżej wskazanego celu. Odmowa ich podania jest równoznaczna z brakiem możliwości podjęcia stosownych działań.</w:t>
      </w:r>
    </w:p>
    <w:p w14:paraId="2E151612" w14:textId="77777777" w:rsidR="00F704D3" w:rsidRPr="00BA78E7" w:rsidRDefault="00F704D3" w:rsidP="00BA78E7">
      <w:pPr>
        <w:spacing w:after="120" w:line="276" w:lineRule="auto"/>
        <w:rPr>
          <w:sz w:val="24"/>
          <w:szCs w:val="24"/>
        </w:rPr>
      </w:pPr>
      <w:r w:rsidRPr="00BA78E7">
        <w:rPr>
          <w:b/>
          <w:bCs/>
          <w:sz w:val="24"/>
          <w:szCs w:val="24"/>
        </w:rPr>
        <w:t>III. Podstawa przetwarzania danych</w:t>
      </w:r>
      <w:r w:rsidRPr="00BA78E7">
        <w:rPr>
          <w:sz w:val="24"/>
          <w:szCs w:val="24"/>
        </w:rPr>
        <w:br/>
        <w:t>Państwa dane osobowe będą przetwarzane, ponieważ zobowiązują do tego przepisy prawa, w szczególności:</w:t>
      </w:r>
      <w:r w:rsidRPr="00BA78E7">
        <w:rPr>
          <w:sz w:val="24"/>
          <w:szCs w:val="24"/>
        </w:rPr>
        <w:br/>
        <w:t>a) art. 6 ust. 1 lit. c RODO,</w:t>
      </w:r>
      <w:r w:rsidRPr="00BA78E7">
        <w:rPr>
          <w:sz w:val="24"/>
          <w:szCs w:val="24"/>
        </w:rPr>
        <w:br/>
        <w:t>b) art. 9 ust. 2 lit. g RODO,</w:t>
      </w:r>
      <w:r w:rsidRPr="00BA78E7">
        <w:rPr>
          <w:sz w:val="24"/>
          <w:szCs w:val="24"/>
        </w:rPr>
        <w:br/>
        <w:t>c) art. 10 RODO,</w:t>
      </w:r>
      <w:r w:rsidRPr="00BA78E7">
        <w:rPr>
          <w:sz w:val="24"/>
          <w:szCs w:val="24"/>
        </w:rPr>
        <w:br/>
        <w:t>d) rozporządzenie Parlamentu Europejskiego i Rady (UE) 2021/1060 z dnia 24 czerwca 2021 r.,</w:t>
      </w:r>
      <w:r w:rsidRPr="00BA78E7">
        <w:rPr>
          <w:sz w:val="24"/>
          <w:szCs w:val="24"/>
        </w:rPr>
        <w:br/>
        <w:t>e) rozporządzenie Parlamentu Europejskiego i Rady (UE) 2021/1057 z dnia 24 czerwca 2021 r.,</w:t>
      </w:r>
      <w:r w:rsidRPr="00BA78E7">
        <w:rPr>
          <w:sz w:val="24"/>
          <w:szCs w:val="24"/>
        </w:rPr>
        <w:br/>
        <w:t>f) ustawa z dnia 28 kwietnia 2022 r. o zasadach realizacji zadań finansowanych ze środków europejskich w perspektywie finansowej 2021–2027, w szczególności art. 87–93,</w:t>
      </w:r>
      <w:r w:rsidRPr="00BA78E7">
        <w:rPr>
          <w:sz w:val="24"/>
          <w:szCs w:val="24"/>
        </w:rPr>
        <w:br/>
        <w:t>g) ustawa z dnia 14 czerwca 1960 r. – Kodeks postępowania administracyjnego,</w:t>
      </w:r>
      <w:r w:rsidRPr="00BA78E7">
        <w:rPr>
          <w:sz w:val="24"/>
          <w:szCs w:val="24"/>
        </w:rPr>
        <w:br/>
        <w:t>h) ustawa z dnia 27 sierpnia 2009 r. o finansach publicznych,</w:t>
      </w:r>
      <w:r w:rsidRPr="00BA78E7">
        <w:rPr>
          <w:sz w:val="24"/>
          <w:szCs w:val="24"/>
        </w:rPr>
        <w:br/>
        <w:t>i) ustawa z dnia 14 lipca 1983 r. o narodowym zasobie archiwalnym i archiwach.</w:t>
      </w:r>
    </w:p>
    <w:p w14:paraId="79FC75C5" w14:textId="77777777" w:rsidR="00F704D3" w:rsidRPr="00BA78E7" w:rsidRDefault="00F704D3" w:rsidP="00BA78E7">
      <w:pPr>
        <w:spacing w:after="120" w:line="276" w:lineRule="auto"/>
        <w:rPr>
          <w:sz w:val="24"/>
          <w:szCs w:val="24"/>
        </w:rPr>
      </w:pPr>
      <w:r w:rsidRPr="00BA78E7">
        <w:rPr>
          <w:b/>
          <w:bCs/>
          <w:sz w:val="24"/>
          <w:szCs w:val="24"/>
        </w:rPr>
        <w:t>IV. Sposób pozyskiwania danych</w:t>
      </w:r>
      <w:r w:rsidRPr="00BA78E7">
        <w:rPr>
          <w:sz w:val="24"/>
          <w:szCs w:val="24"/>
        </w:rPr>
        <w:br/>
      </w:r>
      <w:r w:rsidRPr="00BA78E7">
        <w:rPr>
          <w:sz w:val="24"/>
          <w:szCs w:val="24"/>
        </w:rPr>
        <w:lastRenderedPageBreak/>
        <w:t>Dane pozyskiwane są bezpośrednio od osób, których dotyczą, albo od instytucji i podmiotów zaangażowanych w realizację programu, w tym w szczególności od wnioskodawców, beneficjentów i partnerów.</w:t>
      </w:r>
    </w:p>
    <w:p w14:paraId="653F0079" w14:textId="77777777" w:rsidR="00F704D3" w:rsidRPr="00BA78E7" w:rsidRDefault="00F704D3" w:rsidP="00BA78E7">
      <w:pPr>
        <w:spacing w:after="120" w:line="276" w:lineRule="auto"/>
        <w:rPr>
          <w:sz w:val="24"/>
          <w:szCs w:val="24"/>
        </w:rPr>
      </w:pPr>
      <w:r w:rsidRPr="00BA78E7">
        <w:rPr>
          <w:b/>
          <w:bCs/>
          <w:sz w:val="24"/>
          <w:szCs w:val="24"/>
        </w:rPr>
        <w:t>V. Odbiorcy danych</w:t>
      </w:r>
      <w:r w:rsidRPr="00BA78E7">
        <w:rPr>
          <w:sz w:val="24"/>
          <w:szCs w:val="24"/>
        </w:rPr>
        <w:br/>
        <w:t>Dostęp do Państwa danych osobowych mają pracownicy i współpracownicy administratora. Ponadto dane osobowe mogą być powierzane lub udostępniane:</w:t>
      </w:r>
      <w:r w:rsidRPr="00BA78E7">
        <w:rPr>
          <w:sz w:val="24"/>
          <w:szCs w:val="24"/>
        </w:rPr>
        <w:br/>
        <w:t>a) podmiotom zaangażowanym w realizację zadań w ramach FERS, w szczególności Instytucji Zarządzającej oraz Instytucji Koordynującej,</w:t>
      </w:r>
      <w:r w:rsidRPr="00BA78E7">
        <w:rPr>
          <w:sz w:val="24"/>
          <w:szCs w:val="24"/>
        </w:rPr>
        <w:br/>
        <w:t>b) podmiotom, którym zlecono wykonywanie zadań w ramach FERS,</w:t>
      </w:r>
      <w:r w:rsidRPr="00BA78E7">
        <w:rPr>
          <w:sz w:val="24"/>
          <w:szCs w:val="24"/>
        </w:rPr>
        <w:br/>
        <w:t>c) organom Komisji Europejskiej, ministrowi właściwemu do spraw rozwoju regionalnego, ministrowi właściwemu do spraw finansów publicznych, Prezesowi Zakładu Ubezpieczeń Społecznych,</w:t>
      </w:r>
      <w:r w:rsidRPr="00BA78E7">
        <w:rPr>
          <w:sz w:val="24"/>
          <w:szCs w:val="24"/>
        </w:rPr>
        <w:br/>
        <w:t>d) podmiotom wykonującym usługi związane z obsługą i rozwojem systemów teleinformatycznych oraz zapewnieniem łączności, w tym dostawcom rozwiązań IT i operatorom telekomunikacyjnym,</w:t>
      </w:r>
      <w:r w:rsidRPr="00BA78E7">
        <w:rPr>
          <w:sz w:val="24"/>
          <w:szCs w:val="24"/>
        </w:rPr>
        <w:br/>
        <w:t>e) podmiotom wykonującym czynności związane z audytem i kontrolą,</w:t>
      </w:r>
      <w:r w:rsidRPr="00BA78E7">
        <w:rPr>
          <w:sz w:val="24"/>
          <w:szCs w:val="24"/>
        </w:rPr>
        <w:br/>
        <w:t>f) innym podmiotom upoważnionym na podstawie przepisów prawa,</w:t>
      </w:r>
      <w:r w:rsidRPr="00BA78E7">
        <w:rPr>
          <w:sz w:val="24"/>
          <w:szCs w:val="24"/>
        </w:rPr>
        <w:br/>
        <w:t>g) podmiotom, którym wymienione wyżej podmioty powierzają realizację zadań na podstawie odrębnych umów — w zakresie niezbędnym do realizacji tych zadań.</w:t>
      </w:r>
    </w:p>
    <w:p w14:paraId="3D02102D" w14:textId="77777777" w:rsidR="00F704D3" w:rsidRPr="00BA78E7" w:rsidRDefault="00F704D3" w:rsidP="00BA78E7">
      <w:pPr>
        <w:spacing w:after="120" w:line="276" w:lineRule="auto"/>
        <w:rPr>
          <w:sz w:val="24"/>
          <w:szCs w:val="24"/>
        </w:rPr>
      </w:pPr>
      <w:r w:rsidRPr="00BA78E7">
        <w:rPr>
          <w:b/>
          <w:bCs/>
          <w:sz w:val="24"/>
          <w:szCs w:val="24"/>
        </w:rPr>
        <w:t>VI. Okres przechowywania danych</w:t>
      </w:r>
      <w:r w:rsidRPr="00BA78E7">
        <w:rPr>
          <w:sz w:val="24"/>
          <w:szCs w:val="24"/>
        </w:rPr>
        <w:br/>
        <w:t>Dane osobowe są przechowywane przez okres niezbędny do realizacji celów określonych powyżej, jednak nie dłużej niż okres wskazany w art. 82 rozporządzenia Parlamentu Europejskiego i Rady (UE) 2021/1060, a także przez okres wynikający z ustawy o narodowym zasobie archiwalnym i archiwach.</w:t>
      </w:r>
    </w:p>
    <w:p w14:paraId="13336F9C" w14:textId="77777777" w:rsidR="00F704D3" w:rsidRPr="00BA78E7" w:rsidRDefault="00F704D3" w:rsidP="00BA78E7">
      <w:pPr>
        <w:spacing w:after="120" w:line="276" w:lineRule="auto"/>
        <w:rPr>
          <w:sz w:val="24"/>
          <w:szCs w:val="24"/>
        </w:rPr>
      </w:pPr>
      <w:r w:rsidRPr="00BA78E7">
        <w:rPr>
          <w:b/>
          <w:bCs/>
          <w:sz w:val="24"/>
          <w:szCs w:val="24"/>
        </w:rPr>
        <w:t>VII. Prawa osoby, której dane dotyczą</w:t>
      </w:r>
      <w:r w:rsidRPr="00BA78E7">
        <w:rPr>
          <w:sz w:val="24"/>
          <w:szCs w:val="24"/>
        </w:rPr>
        <w:br/>
        <w:t>Przysługuje Państwu:</w:t>
      </w:r>
      <w:r w:rsidRPr="00BA78E7">
        <w:rPr>
          <w:sz w:val="24"/>
          <w:szCs w:val="24"/>
        </w:rPr>
        <w:br/>
        <w:t>a) prawo dostępu do danych oraz otrzymania ich kopii,</w:t>
      </w:r>
      <w:r w:rsidRPr="00BA78E7">
        <w:rPr>
          <w:sz w:val="24"/>
          <w:szCs w:val="24"/>
        </w:rPr>
        <w:br/>
        <w:t>b) prawo do sprostowania danych,</w:t>
      </w:r>
      <w:r w:rsidRPr="00BA78E7">
        <w:rPr>
          <w:sz w:val="24"/>
          <w:szCs w:val="24"/>
        </w:rPr>
        <w:br/>
        <w:t>c) prawo do usunięcia danych — jeżeli nie zachodzą okoliczności, o których mowa w art. 17 ust. 3 RODO,</w:t>
      </w:r>
      <w:r w:rsidRPr="00BA78E7">
        <w:rPr>
          <w:sz w:val="24"/>
          <w:szCs w:val="24"/>
        </w:rPr>
        <w:br/>
        <w:t>d) prawo do ograniczenia przetwarzania,</w:t>
      </w:r>
      <w:r w:rsidRPr="00BA78E7">
        <w:rPr>
          <w:sz w:val="24"/>
          <w:szCs w:val="24"/>
        </w:rPr>
        <w:br/>
        <w:t>e) prawo do przenoszenia danych — jeżeli przetwarzanie odbywa się na podstawie art. 6 ust. 1 lit. b RODO oraz w sposób zautomatyzowany,</w:t>
      </w:r>
      <w:r w:rsidRPr="00BA78E7">
        <w:rPr>
          <w:sz w:val="24"/>
          <w:szCs w:val="24"/>
        </w:rPr>
        <w:br/>
        <w:t>f) prawo wniesienia skargi do Prezesa Urzędu Ochrony Danych Osobowych.</w:t>
      </w:r>
    </w:p>
    <w:p w14:paraId="374D5E4F" w14:textId="77777777" w:rsidR="00F704D3" w:rsidRPr="00BA78E7" w:rsidRDefault="00F704D3" w:rsidP="00BA78E7">
      <w:pPr>
        <w:spacing w:after="120" w:line="276" w:lineRule="auto"/>
        <w:rPr>
          <w:sz w:val="24"/>
          <w:szCs w:val="24"/>
        </w:rPr>
      </w:pPr>
      <w:r w:rsidRPr="00BA78E7">
        <w:rPr>
          <w:b/>
          <w:bCs/>
          <w:sz w:val="24"/>
          <w:szCs w:val="24"/>
        </w:rPr>
        <w:t>VIII. Zautomatyzowane podejmowanie decyzji</w:t>
      </w:r>
      <w:r w:rsidRPr="00BA78E7">
        <w:rPr>
          <w:sz w:val="24"/>
          <w:szCs w:val="24"/>
        </w:rPr>
        <w:br/>
        <w:t>Dane osobowe nie będą podlegały zautomatyzowanemu podejmowaniu decyzji, w tym profilowaniu.</w:t>
      </w:r>
    </w:p>
    <w:p w14:paraId="2E27BDBD" w14:textId="77777777" w:rsidR="00F704D3" w:rsidRPr="00BA78E7" w:rsidRDefault="00F704D3" w:rsidP="00BA78E7">
      <w:pPr>
        <w:spacing w:after="120" w:line="276" w:lineRule="auto"/>
        <w:rPr>
          <w:sz w:val="24"/>
          <w:szCs w:val="24"/>
        </w:rPr>
      </w:pPr>
      <w:r w:rsidRPr="00BA78E7">
        <w:rPr>
          <w:b/>
          <w:bCs/>
          <w:sz w:val="24"/>
          <w:szCs w:val="24"/>
        </w:rPr>
        <w:t>IX. Przekazywanie danych do państwa trzeciego</w:t>
      </w:r>
      <w:r w:rsidRPr="00BA78E7">
        <w:rPr>
          <w:sz w:val="24"/>
          <w:szCs w:val="24"/>
        </w:rPr>
        <w:br/>
      </w:r>
      <w:r w:rsidRPr="00BA78E7">
        <w:rPr>
          <w:sz w:val="24"/>
          <w:szCs w:val="24"/>
        </w:rPr>
        <w:lastRenderedPageBreak/>
        <w:t>Państwa dane osobowe nie będą przekazywane do państwa trzeciego.</w:t>
      </w:r>
    </w:p>
    <w:p w14:paraId="45A6C89D" w14:textId="77777777" w:rsidR="00F704D3" w:rsidRPr="00BA78E7" w:rsidRDefault="00F704D3" w:rsidP="00BA78E7">
      <w:pPr>
        <w:spacing w:after="120" w:line="276" w:lineRule="auto"/>
        <w:rPr>
          <w:sz w:val="24"/>
          <w:szCs w:val="24"/>
        </w:rPr>
      </w:pPr>
      <w:r w:rsidRPr="00BA78E7">
        <w:rPr>
          <w:b/>
          <w:bCs/>
          <w:sz w:val="24"/>
          <w:szCs w:val="24"/>
        </w:rPr>
        <w:t>X. Kontakt z administratorem i Inspektorem Ochrony Danych</w:t>
      </w:r>
      <w:r w:rsidRPr="00BA78E7">
        <w:rPr>
          <w:sz w:val="24"/>
          <w:szCs w:val="24"/>
        </w:rPr>
        <w:br/>
        <w:t>W sprawach dotyczących przetwarzania danych osobowych można kontaktować się z Inspektorem Ochrony Danych:</w:t>
      </w:r>
    </w:p>
    <w:p w14:paraId="2A6AF76B" w14:textId="77777777" w:rsidR="00F704D3" w:rsidRPr="00BA78E7" w:rsidRDefault="00F704D3" w:rsidP="00BA78E7">
      <w:pPr>
        <w:numPr>
          <w:ilvl w:val="0"/>
          <w:numId w:val="4"/>
        </w:numPr>
        <w:spacing w:after="120" w:line="276" w:lineRule="auto"/>
        <w:rPr>
          <w:sz w:val="24"/>
          <w:szCs w:val="24"/>
        </w:rPr>
      </w:pPr>
      <w:r w:rsidRPr="00BA78E7">
        <w:rPr>
          <w:sz w:val="24"/>
          <w:szCs w:val="24"/>
        </w:rPr>
        <w:t>listownie: Aleje Ujazdowskie 1/3, 00-583 Warszawa,</w:t>
      </w:r>
    </w:p>
    <w:p w14:paraId="64A2892E" w14:textId="77777777" w:rsidR="00F704D3" w:rsidRPr="00BA78E7" w:rsidRDefault="00F704D3" w:rsidP="00BA78E7">
      <w:pPr>
        <w:numPr>
          <w:ilvl w:val="0"/>
          <w:numId w:val="4"/>
        </w:numPr>
        <w:spacing w:after="120" w:line="276" w:lineRule="auto"/>
        <w:rPr>
          <w:sz w:val="24"/>
          <w:szCs w:val="24"/>
        </w:rPr>
      </w:pPr>
      <w:r w:rsidRPr="00BA78E7">
        <w:rPr>
          <w:sz w:val="24"/>
          <w:szCs w:val="24"/>
        </w:rPr>
        <w:t>mailowo: </w:t>
      </w:r>
      <w:r w:rsidRPr="00BA78E7">
        <w:rPr>
          <w:b/>
          <w:bCs/>
          <w:sz w:val="24"/>
          <w:szCs w:val="24"/>
        </w:rPr>
        <w:t>IOD@kprm.gov.pl</w:t>
      </w:r>
      <w:r w:rsidRPr="00BA78E7">
        <w:rPr>
          <w:sz w:val="24"/>
          <w:szCs w:val="24"/>
        </w:rPr>
        <w:t>.</w:t>
      </w:r>
    </w:p>
    <w:p w14:paraId="55B69927" w14:textId="47AA8503" w:rsidR="00FE46AC" w:rsidRPr="00F704D3" w:rsidRDefault="00FE46AC" w:rsidP="00BA78E7">
      <w:pPr>
        <w:spacing w:after="120" w:line="276" w:lineRule="auto"/>
        <w:rPr>
          <w:rFonts w:ascii="Cambria" w:hAnsi="Cambria" w:cstheme="minorHAnsi"/>
        </w:rPr>
      </w:pPr>
    </w:p>
    <w:sectPr w:rsidR="00FE46AC" w:rsidRPr="00F704D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92D7C2" w14:textId="77777777" w:rsidR="00CB4302" w:rsidRDefault="00CB4302" w:rsidP="00425063">
      <w:r>
        <w:separator/>
      </w:r>
    </w:p>
  </w:endnote>
  <w:endnote w:type="continuationSeparator" w:id="0">
    <w:p w14:paraId="5B7D6541" w14:textId="77777777" w:rsidR="00CB4302" w:rsidRDefault="00CB4302" w:rsidP="00425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59BD18" w14:textId="77777777" w:rsidR="00E75D79" w:rsidRDefault="00E75D7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F43E45" w14:textId="77777777" w:rsidR="00E75D79" w:rsidRPr="007A271E" w:rsidRDefault="00E75D79" w:rsidP="00E75D79">
    <w:pPr>
      <w:ind w:firstLine="360"/>
      <w:jc w:val="center"/>
      <w:rPr>
        <w:rFonts w:ascii="Cambria" w:hAnsi="Cambria" w:cstheme="minorHAnsi"/>
      </w:rPr>
    </w:pPr>
    <w:r w:rsidRPr="007A271E">
      <w:rPr>
        <w:rFonts w:ascii="Cambria" w:hAnsi="Cambria" w:cstheme="minorHAnsi"/>
      </w:rPr>
      <w:t xml:space="preserve">Projekt „Prospołeczni – </w:t>
    </w:r>
    <w:proofErr w:type="spellStart"/>
    <w:r w:rsidRPr="007A271E">
      <w:rPr>
        <w:rFonts w:ascii="Cambria" w:hAnsi="Cambria" w:cstheme="minorHAnsi"/>
      </w:rPr>
      <w:t>Prodostępni</w:t>
    </w:r>
    <w:proofErr w:type="spellEnd"/>
    <w:r w:rsidRPr="007A271E">
      <w:rPr>
        <w:rFonts w:ascii="Cambria" w:hAnsi="Cambria" w:cstheme="minorHAnsi"/>
      </w:rPr>
      <w:t>" jest dofinansowany ze środków Unii Europejskiej w ramach Programu Fundusze Europejskie dla Rozwoju Społecznego.</w:t>
    </w:r>
  </w:p>
  <w:p w14:paraId="27E6F293" w14:textId="77777777" w:rsidR="00E75D79" w:rsidRDefault="00E75D79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2FD466" w14:textId="77777777" w:rsidR="00E75D79" w:rsidRDefault="00E75D7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EADE97" w14:textId="77777777" w:rsidR="00CB4302" w:rsidRDefault="00CB4302" w:rsidP="00425063">
      <w:r>
        <w:separator/>
      </w:r>
    </w:p>
  </w:footnote>
  <w:footnote w:type="continuationSeparator" w:id="0">
    <w:p w14:paraId="6FD0EEAF" w14:textId="77777777" w:rsidR="00CB4302" w:rsidRDefault="00CB4302" w:rsidP="004250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4272A8" w14:textId="77777777" w:rsidR="00E75D79" w:rsidRDefault="00E75D7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112D9" w14:textId="53141108" w:rsidR="00425063" w:rsidRPr="003A29BA" w:rsidRDefault="003A29BA" w:rsidP="003A29BA">
    <w:pPr>
      <w:pStyle w:val="Nagwek"/>
    </w:pPr>
    <w:r w:rsidRPr="00765CAA">
      <w:rPr>
        <w:noProof/>
      </w:rPr>
      <w:drawing>
        <wp:inline distT="0" distB="0" distL="0" distR="0" wp14:anchorId="43DE43C9" wp14:editId="7E15974E">
          <wp:extent cx="5760720" cy="1138555"/>
          <wp:effectExtent l="0" t="0" r="0" b="4445"/>
          <wp:docPr id="1896672596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138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4B6507" w14:textId="77777777" w:rsidR="00E75D79" w:rsidRDefault="00E75D7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332C25"/>
    <w:multiLevelType w:val="multilevel"/>
    <w:tmpl w:val="83CEE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BC838CB"/>
    <w:multiLevelType w:val="multilevel"/>
    <w:tmpl w:val="1DFA8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1A41C68"/>
    <w:multiLevelType w:val="hybridMultilevel"/>
    <w:tmpl w:val="05D64A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C73F13"/>
    <w:multiLevelType w:val="hybridMultilevel"/>
    <w:tmpl w:val="D5FE20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8464602">
    <w:abstractNumId w:val="3"/>
  </w:num>
  <w:num w:numId="2" w16cid:durableId="1893540638">
    <w:abstractNumId w:val="2"/>
  </w:num>
  <w:num w:numId="3" w16cid:durableId="1932621602">
    <w:abstractNumId w:val="1"/>
  </w:num>
  <w:num w:numId="4" w16cid:durableId="2867426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063"/>
    <w:rsid w:val="000469D7"/>
    <w:rsid w:val="000A17E9"/>
    <w:rsid w:val="000B1FD1"/>
    <w:rsid w:val="000F53B6"/>
    <w:rsid w:val="00107706"/>
    <w:rsid w:val="0019269A"/>
    <w:rsid w:val="001B1A42"/>
    <w:rsid w:val="0031722C"/>
    <w:rsid w:val="003A29BA"/>
    <w:rsid w:val="003A6780"/>
    <w:rsid w:val="00425063"/>
    <w:rsid w:val="004E49C6"/>
    <w:rsid w:val="005D4DA2"/>
    <w:rsid w:val="00670FC4"/>
    <w:rsid w:val="006F1725"/>
    <w:rsid w:val="00700325"/>
    <w:rsid w:val="00763D64"/>
    <w:rsid w:val="00766441"/>
    <w:rsid w:val="007A271E"/>
    <w:rsid w:val="007A4B80"/>
    <w:rsid w:val="00843548"/>
    <w:rsid w:val="009A5B0A"/>
    <w:rsid w:val="009D1B6F"/>
    <w:rsid w:val="00B31C01"/>
    <w:rsid w:val="00BA78E7"/>
    <w:rsid w:val="00BF45F9"/>
    <w:rsid w:val="00CB4302"/>
    <w:rsid w:val="00D83077"/>
    <w:rsid w:val="00E75D79"/>
    <w:rsid w:val="00F13FC0"/>
    <w:rsid w:val="00F704D3"/>
    <w:rsid w:val="00FA0923"/>
    <w:rsid w:val="00FE4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1C42A5"/>
  <w15:chartTrackingRefBased/>
  <w15:docId w15:val="{108C90DD-787A-4EBA-A395-838519024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2506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pl-PL" w:bidi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2506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agwek1"/>
    <w:next w:val="Normalny"/>
    <w:link w:val="Nagwek2Znak"/>
    <w:uiPriority w:val="9"/>
    <w:unhideWhenUsed/>
    <w:qFormat/>
    <w:rsid w:val="00425063"/>
    <w:pPr>
      <w:keepNext w:val="0"/>
      <w:keepLines w:val="0"/>
      <w:spacing w:after="240"/>
      <w:jc w:val="center"/>
      <w:outlineLvl w:val="1"/>
    </w:pPr>
    <w:rPr>
      <w:rFonts w:ascii="Aptos" w:eastAsia="Arial" w:hAnsi="Aptos" w:cs="Arial"/>
      <w:b/>
      <w:bCs/>
      <w:color w:val="auto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70FC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425063"/>
    <w:rPr>
      <w:rFonts w:ascii="Aptos" w:eastAsia="Arial" w:hAnsi="Aptos" w:cs="Arial"/>
      <w:b/>
      <w:bCs/>
      <w:sz w:val="24"/>
      <w:szCs w:val="24"/>
      <w:lang w:eastAsia="pl-PL" w:bidi="pl-PL"/>
    </w:rPr>
  </w:style>
  <w:style w:type="paragraph" w:styleId="Tekstpodstawowy">
    <w:name w:val="Body Text"/>
    <w:basedOn w:val="Normalny"/>
    <w:link w:val="TekstpodstawowyZnak"/>
    <w:uiPriority w:val="1"/>
    <w:qFormat/>
    <w:rsid w:val="00425063"/>
    <w:pPr>
      <w:ind w:left="118"/>
    </w:pPr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425063"/>
    <w:rPr>
      <w:rFonts w:ascii="Arial" w:eastAsia="Arial" w:hAnsi="Arial" w:cs="Arial"/>
      <w:sz w:val="24"/>
      <w:szCs w:val="24"/>
      <w:lang w:eastAsia="pl-PL" w:bidi="pl-PL"/>
    </w:rPr>
  </w:style>
  <w:style w:type="character" w:customStyle="1" w:styleId="Nagwek1Znak">
    <w:name w:val="Nagłówek 1 Znak"/>
    <w:basedOn w:val="Domylnaczcionkaakapitu"/>
    <w:link w:val="Nagwek1"/>
    <w:uiPriority w:val="9"/>
    <w:rsid w:val="0042506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 w:bidi="pl-PL"/>
    </w:rPr>
  </w:style>
  <w:style w:type="paragraph" w:styleId="Nagwek">
    <w:name w:val="header"/>
    <w:basedOn w:val="Normalny"/>
    <w:link w:val="NagwekZnak"/>
    <w:uiPriority w:val="99"/>
    <w:unhideWhenUsed/>
    <w:rsid w:val="0042506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25063"/>
    <w:rPr>
      <w:rFonts w:ascii="Arial" w:eastAsia="Arial" w:hAnsi="Arial" w:cs="Arial"/>
      <w:lang w:eastAsia="pl-PL" w:bidi="pl-PL"/>
    </w:rPr>
  </w:style>
  <w:style w:type="paragraph" w:styleId="Stopka">
    <w:name w:val="footer"/>
    <w:basedOn w:val="Normalny"/>
    <w:link w:val="StopkaZnak"/>
    <w:uiPriority w:val="99"/>
    <w:unhideWhenUsed/>
    <w:rsid w:val="0042506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25063"/>
    <w:rPr>
      <w:rFonts w:ascii="Arial" w:eastAsia="Arial" w:hAnsi="Arial" w:cs="Arial"/>
      <w:lang w:eastAsia="pl-PL" w:bidi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70FC4"/>
    <w:rPr>
      <w:rFonts w:asciiTheme="majorHAnsi" w:eastAsiaTheme="majorEastAsia" w:hAnsiTheme="majorHAnsi" w:cstheme="majorBidi"/>
      <w:i/>
      <w:iCs/>
      <w:color w:val="2F5496" w:themeColor="accent1" w:themeShade="BF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896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667</Words>
  <Characters>4004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siewiera</dc:creator>
  <cp:keywords/>
  <dc:description/>
  <cp:lastModifiedBy>Anna Ligęza-Łaciok</cp:lastModifiedBy>
  <cp:revision>2</cp:revision>
  <dcterms:created xsi:type="dcterms:W3CDTF">2026-04-13T14:17:00Z</dcterms:created>
  <dcterms:modified xsi:type="dcterms:W3CDTF">2026-04-13T14:17:00Z</dcterms:modified>
</cp:coreProperties>
</file>