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B762" w14:textId="7FFD299D" w:rsidR="00137D88" w:rsidRPr="00167ACD" w:rsidRDefault="00710961" w:rsidP="00167ACD">
      <w:pPr>
        <w:tabs>
          <w:tab w:val="left" w:pos="6373"/>
          <w:tab w:val="right" w:pos="9072"/>
        </w:tabs>
      </w:pPr>
      <w:r>
        <w:rPr>
          <w:rFonts w:asciiTheme="majorHAnsi" w:hAnsiTheme="majorHAnsi"/>
        </w:rPr>
        <w:tab/>
        <w:t xml:space="preserve">Bydgoszcz, </w:t>
      </w:r>
      <w:r w:rsidR="00A33510">
        <w:rPr>
          <w:rFonts w:asciiTheme="majorHAnsi" w:hAnsiTheme="majorHAnsi"/>
        </w:rPr>
        <w:t>24</w:t>
      </w:r>
      <w:r w:rsidR="007824C6">
        <w:rPr>
          <w:rFonts w:asciiTheme="majorHAnsi" w:hAnsiTheme="majorHAnsi"/>
        </w:rPr>
        <w:t>.</w:t>
      </w:r>
      <w:r w:rsidR="00A33510">
        <w:rPr>
          <w:rFonts w:asciiTheme="majorHAnsi" w:hAnsiTheme="majorHAnsi"/>
        </w:rPr>
        <w:t>01</w:t>
      </w:r>
      <w:r w:rsidR="0022674A">
        <w:rPr>
          <w:rFonts w:asciiTheme="majorHAnsi" w:hAnsiTheme="majorHAnsi"/>
        </w:rPr>
        <w:t>.</w:t>
      </w:r>
      <w:r w:rsidR="007824C6">
        <w:rPr>
          <w:rFonts w:asciiTheme="majorHAnsi" w:hAnsiTheme="majorHAnsi"/>
        </w:rPr>
        <w:t>202</w:t>
      </w:r>
      <w:r w:rsidR="00A33510">
        <w:rPr>
          <w:rFonts w:asciiTheme="majorHAnsi" w:hAnsiTheme="majorHAnsi"/>
        </w:rPr>
        <w:t>1</w:t>
      </w:r>
    </w:p>
    <w:p w14:paraId="27E41ED1" w14:textId="6AA9C98C" w:rsidR="00137D88" w:rsidRDefault="00A33510">
      <w:pPr>
        <w:spacing w:after="0"/>
        <w:jc w:val="center"/>
      </w:pPr>
      <w:r>
        <w:rPr>
          <w:rFonts w:asciiTheme="majorHAnsi" w:hAnsiTheme="majorHAnsi"/>
          <w:b/>
          <w:sz w:val="36"/>
          <w:szCs w:val="36"/>
        </w:rPr>
        <w:t>POSTĘPOWANIE NR G/RR/04/2023</w:t>
      </w:r>
    </w:p>
    <w:p w14:paraId="757F0732" w14:textId="77777777" w:rsidR="00137D88" w:rsidRDefault="00137D88">
      <w:pPr>
        <w:jc w:val="both"/>
        <w:rPr>
          <w:rFonts w:asciiTheme="majorHAnsi" w:hAnsiTheme="majorHAnsi"/>
        </w:rPr>
      </w:pPr>
    </w:p>
    <w:p w14:paraId="2544101D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Zamawiający:</w:t>
      </w:r>
    </w:p>
    <w:p w14:paraId="3F2AE142" w14:textId="77777777" w:rsidR="00137D88" w:rsidRDefault="00AD66FC">
      <w:pPr>
        <w:pStyle w:val="Akapitzlist"/>
        <w:jc w:val="both"/>
      </w:pPr>
      <w:r>
        <w:rPr>
          <w:rFonts w:asciiTheme="majorHAnsi" w:hAnsiTheme="majorHAnsi"/>
        </w:rPr>
        <w:t>Fundacja AriAri</w:t>
      </w:r>
    </w:p>
    <w:p w14:paraId="6B1067B5" w14:textId="77777777" w:rsidR="00137D88" w:rsidRDefault="00AD66FC">
      <w:pPr>
        <w:pStyle w:val="Akapitzlist"/>
        <w:jc w:val="both"/>
      </w:pPr>
      <w:r>
        <w:rPr>
          <w:rFonts w:asciiTheme="majorHAnsi" w:hAnsiTheme="majorHAnsi"/>
        </w:rPr>
        <w:t>Ul. T. Boya-Żeleńskiego 6/77</w:t>
      </w:r>
    </w:p>
    <w:p w14:paraId="6F677693" w14:textId="77777777" w:rsidR="00137D88" w:rsidRDefault="00AD66FC">
      <w:pPr>
        <w:pStyle w:val="Akapitzlist"/>
        <w:spacing w:after="0"/>
        <w:jc w:val="both"/>
      </w:pPr>
      <w:r>
        <w:rPr>
          <w:rFonts w:asciiTheme="majorHAnsi" w:hAnsiTheme="majorHAnsi"/>
        </w:rPr>
        <w:t>85-858 Bydgoszcz</w:t>
      </w:r>
    </w:p>
    <w:p w14:paraId="0AB4E5ED" w14:textId="4DD91CB1" w:rsidR="00137D88" w:rsidRDefault="00AD66FC" w:rsidP="004E223E">
      <w:pPr>
        <w:pStyle w:val="Akapitzlist"/>
        <w:spacing w:after="0"/>
        <w:jc w:val="both"/>
        <w:rPr>
          <w:rFonts w:asciiTheme="majorHAnsi" w:hAnsiTheme="majorHAnsi"/>
        </w:rPr>
      </w:pPr>
      <w:bookmarkStart w:id="0" w:name="_Hlk16187975"/>
      <w:bookmarkEnd w:id="0"/>
      <w:r>
        <w:rPr>
          <w:rFonts w:asciiTheme="majorHAnsi" w:hAnsiTheme="majorHAnsi"/>
        </w:rPr>
        <w:t>NIP: 7272733418</w:t>
      </w:r>
    </w:p>
    <w:p w14:paraId="1D2E87A6" w14:textId="77777777" w:rsidR="0092034B" w:rsidRPr="004E223E" w:rsidRDefault="0092034B" w:rsidP="0092034B">
      <w:pPr>
        <w:spacing w:after="0"/>
        <w:jc w:val="both"/>
      </w:pPr>
    </w:p>
    <w:p w14:paraId="58E56D11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Tryb zamówienia:</w:t>
      </w:r>
    </w:p>
    <w:p w14:paraId="7D60B3B8" w14:textId="77777777" w:rsidR="008911B4" w:rsidRPr="00A67E87" w:rsidRDefault="008911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A67E87">
        <w:rPr>
          <w:rFonts w:asciiTheme="minorHAnsi" w:hAnsiTheme="minorHAnsi" w:cstheme="minorHAnsi"/>
          <w:bCs/>
        </w:rPr>
        <w:t xml:space="preserve">Postępowanie o udzielenie zamówienia w oparciu o </w:t>
      </w:r>
      <w:r>
        <w:rPr>
          <w:rFonts w:asciiTheme="minorHAnsi" w:hAnsiTheme="minorHAnsi" w:cstheme="minorHAnsi"/>
          <w:bCs/>
        </w:rPr>
        <w:t>rozeznanie rynku</w:t>
      </w:r>
      <w:r w:rsidRPr="00A67E87">
        <w:rPr>
          <w:rFonts w:asciiTheme="minorHAnsi" w:hAnsiTheme="minorHAnsi" w:cstheme="minorHAnsi"/>
          <w:bCs/>
        </w:rPr>
        <w:t xml:space="preserve"> określon</w:t>
      </w:r>
      <w:r>
        <w:rPr>
          <w:rFonts w:asciiTheme="minorHAnsi" w:hAnsiTheme="minorHAnsi" w:cstheme="minorHAnsi"/>
          <w:bCs/>
        </w:rPr>
        <w:t>e</w:t>
      </w:r>
      <w:r w:rsidRPr="00A67E87">
        <w:rPr>
          <w:rFonts w:asciiTheme="minorHAnsi" w:hAnsiTheme="minorHAnsi" w:cstheme="minorHAnsi"/>
          <w:bCs/>
        </w:rPr>
        <w:t xml:space="preserve"> w „Wytycznych w zakresie kwalifikowalności wydatków w ramach Europejskiego Funduszu Rozwoju Regionalnego, Europejskiego Funduszu Społecznego oraz Funduszu Spójności na lata 2014-2020”, Ministerstwa Inwestycji i Rozwoju, z dn.21.12.2020 r.</w:t>
      </w:r>
    </w:p>
    <w:p w14:paraId="01DB9794" w14:textId="77777777" w:rsidR="008911B4" w:rsidRDefault="008911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A67E87">
        <w:rPr>
          <w:rFonts w:asciiTheme="minorHAnsi" w:hAnsiTheme="minorHAnsi" w:cstheme="minorHAnsi"/>
          <w:bCs/>
        </w:rPr>
        <w:t>Postępowanie nie podlega przepisom ustawy Prawo Zamówień Publicznych.</w:t>
      </w:r>
    </w:p>
    <w:p w14:paraId="6052B472" w14:textId="7D010B7C" w:rsidR="008911B4" w:rsidRPr="00D90292" w:rsidRDefault="008911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Postępowanie prowadzone zgodnie z </w:t>
      </w:r>
      <w:r w:rsidRPr="00D90292">
        <w:rPr>
          <w:rFonts w:asciiTheme="minorHAnsi" w:hAnsiTheme="minorHAnsi" w:cstheme="minorHAnsi"/>
          <w:bCs/>
        </w:rPr>
        <w:t>Procedur</w:t>
      </w:r>
      <w:r>
        <w:rPr>
          <w:rFonts w:asciiTheme="minorHAnsi" w:hAnsiTheme="minorHAnsi" w:cstheme="minorHAnsi"/>
          <w:bCs/>
        </w:rPr>
        <w:t>ami</w:t>
      </w:r>
      <w:r w:rsidRPr="00D90292">
        <w:rPr>
          <w:rFonts w:asciiTheme="minorHAnsi" w:hAnsiTheme="minorHAnsi" w:cstheme="minorHAnsi"/>
          <w:bCs/>
        </w:rPr>
        <w:t xml:space="preserve"> realizacji projektu grantowego</w:t>
      </w:r>
      <w:r>
        <w:rPr>
          <w:rFonts w:asciiTheme="minorHAnsi" w:hAnsiTheme="minorHAnsi" w:cstheme="minorHAnsi"/>
          <w:bCs/>
        </w:rPr>
        <w:t xml:space="preserve"> </w:t>
      </w:r>
      <w:r w:rsidRPr="00D90292">
        <w:rPr>
          <w:rFonts w:asciiTheme="minorHAnsi" w:hAnsiTheme="minorHAnsi" w:cstheme="minorHAnsi"/>
          <w:bCs/>
        </w:rPr>
        <w:t xml:space="preserve">w </w:t>
      </w:r>
      <w:r w:rsidR="00A54B50" w:rsidRPr="00D90292">
        <w:rPr>
          <w:rFonts w:asciiTheme="minorHAnsi" w:hAnsiTheme="minorHAnsi" w:cstheme="minorHAnsi"/>
          <w:bCs/>
        </w:rPr>
        <w:t>Projekcie „Szansa</w:t>
      </w:r>
      <w:r w:rsidRPr="00D90292">
        <w:rPr>
          <w:rFonts w:asciiTheme="minorHAnsi" w:hAnsiTheme="minorHAnsi" w:cstheme="minorHAnsi"/>
          <w:bCs/>
        </w:rPr>
        <w:t xml:space="preserve"> - nowe możliwości dla dorosłych”.</w:t>
      </w:r>
    </w:p>
    <w:p w14:paraId="5FE175A5" w14:textId="77777777" w:rsidR="008911B4" w:rsidRPr="00A67E87" w:rsidRDefault="008911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67E87">
        <w:rPr>
          <w:rFonts w:asciiTheme="minorHAnsi" w:hAnsiTheme="minorHAnsi" w:cstheme="minorHAnsi"/>
          <w:bCs/>
        </w:rPr>
        <w:t>Zamówienie stanowiące przedmiot niniejszego postępowania jest współfinansowane przez Unię Europejską w ramach Europejskiego Funduszu Społecznego.</w:t>
      </w:r>
    </w:p>
    <w:p w14:paraId="676B31ED" w14:textId="018DB156" w:rsidR="008911B4" w:rsidRDefault="00891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D90292">
        <w:rPr>
          <w:rFonts w:asciiTheme="minorHAnsi" w:hAnsiTheme="minorHAnsi" w:cstheme="minorHAnsi"/>
        </w:rPr>
        <w:t xml:space="preserve">Postępowanie dotyczy realizacji modelu/projektu „Droga do samodzielności - Ukraina” </w:t>
      </w:r>
      <w:r w:rsidR="00A54B50" w:rsidRPr="00D90292">
        <w:rPr>
          <w:rFonts w:asciiTheme="minorHAnsi" w:hAnsiTheme="minorHAnsi" w:cstheme="minorHAnsi"/>
        </w:rPr>
        <w:t>realizowan</w:t>
      </w:r>
      <w:r w:rsidR="00A54B50">
        <w:rPr>
          <w:rFonts w:asciiTheme="minorHAnsi" w:hAnsiTheme="minorHAnsi" w:cstheme="minorHAnsi"/>
        </w:rPr>
        <w:t>ego</w:t>
      </w:r>
      <w:r w:rsidR="00A54B50" w:rsidRPr="00D90292">
        <w:rPr>
          <w:rFonts w:asciiTheme="minorHAnsi" w:hAnsiTheme="minorHAnsi" w:cstheme="minorHAnsi"/>
        </w:rPr>
        <w:t xml:space="preserve"> w</w:t>
      </w:r>
      <w:r w:rsidRPr="00D90292">
        <w:rPr>
          <w:rFonts w:asciiTheme="minorHAnsi" w:hAnsiTheme="minorHAnsi" w:cstheme="minorHAnsi"/>
        </w:rPr>
        <w:t xml:space="preserve"> ramach projektu „SZANSA - nowe możliwości dla dorosłych”, współfinansowanego ze środków Unii Europejskiej w ramach Programu Operacyjnego Wiedza Edukacja Rozwój 2014-2020.</w:t>
      </w:r>
    </w:p>
    <w:p w14:paraId="16673C06" w14:textId="77777777" w:rsidR="008911B4" w:rsidRPr="00D90292" w:rsidRDefault="008911B4" w:rsidP="008911B4">
      <w:pPr>
        <w:pStyle w:val="Akapitzlist"/>
        <w:ind w:left="786"/>
        <w:rPr>
          <w:rFonts w:asciiTheme="minorHAnsi" w:hAnsiTheme="minorHAnsi" w:cstheme="minorHAnsi"/>
        </w:rPr>
      </w:pPr>
    </w:p>
    <w:p w14:paraId="32F02CEA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Przedmiot zamówienia i jego opis:</w:t>
      </w:r>
    </w:p>
    <w:p w14:paraId="38DA6E30" w14:textId="77777777" w:rsidR="008911B4" w:rsidRDefault="00AD66F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25079D">
        <w:rPr>
          <w:rFonts w:asciiTheme="majorHAnsi" w:eastAsia="Times New Roman" w:hAnsiTheme="majorHAnsi" w:cstheme="minorHAnsi"/>
        </w:rPr>
        <w:t>Nazwy i kody ze Wspólnego Słownika Zamówień Publicznych dla postępowania:</w:t>
      </w:r>
    </w:p>
    <w:p w14:paraId="0C604B95" w14:textId="41F7E1CC" w:rsidR="00137D88" w:rsidRPr="008911B4" w:rsidRDefault="00AD66F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8911B4">
        <w:rPr>
          <w:rFonts w:asciiTheme="majorHAnsi" w:eastAsia="Times New Roman" w:hAnsiTheme="majorHAnsi" w:cstheme="minorHAnsi"/>
        </w:rPr>
        <w:t>Kod CPV: 55300000-3 - Usługi restauracyjne i dotyczące podawania posiłków</w:t>
      </w:r>
    </w:p>
    <w:p w14:paraId="7FED27D6" w14:textId="77777777" w:rsidR="004F6224" w:rsidRDefault="004F6224" w:rsidP="004F6224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inorHAnsi"/>
        </w:rPr>
      </w:pPr>
    </w:p>
    <w:p w14:paraId="6E20B722" w14:textId="7E541CD7" w:rsidR="00137D88" w:rsidRPr="008911B4" w:rsidRDefault="00AD66FC" w:rsidP="0098217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911B4">
        <w:rPr>
          <w:rFonts w:ascii="Cambria" w:eastAsia="Times New Roman" w:hAnsi="Cambria" w:cstheme="minorHAnsi"/>
        </w:rPr>
        <w:t xml:space="preserve">Przedmiotem zamówienia jest </w:t>
      </w:r>
      <w:r w:rsidR="008911B4" w:rsidRPr="008911B4">
        <w:rPr>
          <w:rFonts w:ascii="Cambria" w:eastAsia="Times New Roman" w:hAnsi="Cambria" w:cstheme="minorHAnsi"/>
        </w:rPr>
        <w:t xml:space="preserve">zapewnienie obiadów oraz drobnego poczęstunku dla uczestników w/w projektu, tj. </w:t>
      </w:r>
      <w:r w:rsidR="008911B4" w:rsidRPr="008911B4">
        <w:rPr>
          <w:rFonts w:asciiTheme="minorHAnsi" w:eastAsia="Times New Roman" w:hAnsiTheme="minorHAnsi" w:cstheme="minorHAnsi"/>
          <w:lang w:bidi="pl-PL"/>
        </w:rPr>
        <w:t>osób powyżej 18 roku życia, w tym osób z niepełnosprawnością wzrokową i in., korzystających w Polsce z ochrony czasowej w związku z Decyzją wykonawczą Rady (UE) 2022/382 z dnia 4 marca 2022 r. stwierdzającą istnienie masowego napływu wysiedleńców z Ukrainy w rozumieniu art. 5 dyrektywy 2001/55/WE i skutkującą wprowadzeniem tymczasowej ochrony.</w:t>
      </w:r>
    </w:p>
    <w:p w14:paraId="7BE3625B" w14:textId="0B5DE7EE" w:rsidR="008911B4" w:rsidRDefault="008911B4" w:rsidP="009821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Poczęstunek oraz obiady będą zapewniane na czas udziału w zajęciach grupowych – kursach i warsztatach.</w:t>
      </w:r>
    </w:p>
    <w:p w14:paraId="2C58F564" w14:textId="532193A6" w:rsidR="008911B4" w:rsidRPr="00AA1F9F" w:rsidRDefault="008911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Zamawiający planuje realizację kilku kursów i warsztatów równocześnie w różnych lokalizacjach wg. prowadzonej rekrutacji uczestników projektu.</w:t>
      </w:r>
    </w:p>
    <w:p w14:paraId="6BCAD8D0" w14:textId="77777777" w:rsidR="008911B4" w:rsidRPr="00AA1F9F" w:rsidRDefault="008911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Rekrutacja uczestników prowadzona będzie na terenie następujących województw:</w:t>
      </w:r>
    </w:p>
    <w:p w14:paraId="5FEC9B72" w14:textId="77777777" w:rsidR="008911B4" w:rsidRPr="00AA1F9F" w:rsidRDefault="008911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Mazowieckiego, powiat radomski, szydłowiecki,</w:t>
      </w:r>
    </w:p>
    <w:p w14:paraId="1314563C" w14:textId="77777777" w:rsidR="008911B4" w:rsidRPr="00AA1F9F" w:rsidRDefault="008911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Kujawsko-pomorskiego, miasto Bydgoszcz, powiat bydgoski,</w:t>
      </w:r>
    </w:p>
    <w:p w14:paraId="0E3CEBE7" w14:textId="1120FAA3" w:rsidR="008911B4" w:rsidRPr="00A91DCB" w:rsidRDefault="008911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Dolnośląskiego, miasto Wrocław, powiat wrocławski, </w:t>
      </w:r>
      <w:r w:rsidR="00C61475">
        <w:rPr>
          <w:rFonts w:asciiTheme="minorHAnsi" w:eastAsia="Times New Roman" w:hAnsiTheme="minorHAnsi" w:cstheme="minorHAnsi"/>
          <w:bCs/>
        </w:rPr>
        <w:t>legnicki</w:t>
      </w:r>
      <w:r>
        <w:rPr>
          <w:rFonts w:asciiTheme="minorHAnsi" w:eastAsia="Times New Roman" w:hAnsiTheme="minorHAnsi" w:cstheme="minorHAnsi"/>
          <w:bCs/>
        </w:rPr>
        <w:t>,</w:t>
      </w:r>
    </w:p>
    <w:p w14:paraId="5232C7EC" w14:textId="77777777" w:rsidR="008911B4" w:rsidRPr="00AA1F9F" w:rsidRDefault="008911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Inne, zgodnie z prowadzoną rekrutacją.</w:t>
      </w:r>
    </w:p>
    <w:p w14:paraId="012C7BC2" w14:textId="06322CBC" w:rsidR="008911B4" w:rsidRDefault="008911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i organizacja </w:t>
      </w:r>
      <w:r w:rsidR="00A54B50">
        <w:rPr>
          <w:rFonts w:asciiTheme="minorHAnsi" w:hAnsiTheme="minorHAnsi" w:cstheme="minorHAnsi"/>
        </w:rPr>
        <w:t>zajęć,</w:t>
      </w:r>
      <w:r>
        <w:rPr>
          <w:rFonts w:asciiTheme="minorHAnsi" w:hAnsiTheme="minorHAnsi" w:cstheme="minorHAnsi"/>
        </w:rPr>
        <w:t xml:space="preserve"> podczas których zapewniany będzie poczęstunek i obiad:</w:t>
      </w:r>
    </w:p>
    <w:p w14:paraId="22947ED8" w14:textId="3D5380A1" w:rsidR="008911B4" w:rsidRDefault="003B15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Łącznie </w:t>
      </w:r>
      <w:r w:rsidR="008911B4">
        <w:rPr>
          <w:rFonts w:asciiTheme="minorHAnsi" w:hAnsiTheme="minorHAnsi" w:cstheme="minorHAnsi"/>
        </w:rPr>
        <w:t>zorganizowanych zostanie 6 grupowych kursów dla łącznie 60 uczestników projektu,</w:t>
      </w:r>
    </w:p>
    <w:p w14:paraId="79172985" w14:textId="77777777" w:rsidR="008911B4" w:rsidRDefault="008911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trwania jednego kursu wyniesie 70 godzin,</w:t>
      </w:r>
    </w:p>
    <w:p w14:paraId="08A0BB52" w14:textId="37D34E94" w:rsidR="008911B4" w:rsidRDefault="008911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Grupy szkoleniowe będą liczyły od 8 do 15 uczestników projektu</w:t>
      </w:r>
      <w:r w:rsidR="003B15EB">
        <w:rPr>
          <w:rFonts w:asciiTheme="minorHAnsi" w:hAnsiTheme="minorHAnsi" w:cstheme="minorHAnsi"/>
        </w:rPr>
        <w:t>,</w:t>
      </w:r>
    </w:p>
    <w:p w14:paraId="193EF0C3" w14:textId="11F88DB1" w:rsidR="008911B4" w:rsidRDefault="008911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Dzienny wymiar trwania zajęć będzie wynosił od </w:t>
      </w:r>
      <w:r w:rsidR="0021110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6 godzin</w:t>
      </w:r>
      <w:r w:rsidR="0021110A">
        <w:rPr>
          <w:rFonts w:asciiTheme="minorHAnsi" w:hAnsiTheme="minorHAnsi" w:cstheme="minorHAnsi"/>
        </w:rPr>
        <w:t>, średnio 4,5 godzin = średnio 16 dni x liczba osób w danej grupie szkoleniowej,</w:t>
      </w:r>
    </w:p>
    <w:p w14:paraId="1EA7369E" w14:textId="77777777" w:rsidR="008911B4" w:rsidRPr="00A91DCB" w:rsidRDefault="008911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każdym z w/w województw zrealizowanych zostanie od 1 do 3 kursów i warsztatów.</w:t>
      </w:r>
    </w:p>
    <w:p w14:paraId="0FE713B5" w14:textId="77777777" w:rsidR="008911B4" w:rsidRPr="00300FFF" w:rsidRDefault="008911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każdej z grup opracowany zostanie odrębny harmonogram zajęć.</w:t>
      </w:r>
    </w:p>
    <w:p w14:paraId="2EEBC518" w14:textId="244AA07A" w:rsidR="008911B4" w:rsidRPr="00DF0839" w:rsidRDefault="008911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E36EE">
        <w:rPr>
          <w:rFonts w:asciiTheme="minorHAnsi" w:eastAsia="Times New Roman" w:hAnsiTheme="minorHAnsi" w:cstheme="minorHAnsi"/>
          <w:bCs/>
        </w:rPr>
        <w:t xml:space="preserve">Wykonawca zobowiązany będzie zapewnić </w:t>
      </w:r>
      <w:r w:rsidR="003B15EB">
        <w:rPr>
          <w:rFonts w:asciiTheme="minorHAnsi" w:eastAsia="Times New Roman" w:hAnsiTheme="minorHAnsi" w:cstheme="minorHAnsi"/>
          <w:bCs/>
        </w:rPr>
        <w:t>posiłki z</w:t>
      </w:r>
      <w:r w:rsidRPr="000E36EE">
        <w:rPr>
          <w:rFonts w:asciiTheme="minorHAnsi" w:eastAsia="Times New Roman" w:hAnsiTheme="minorHAnsi" w:cstheme="minorHAnsi"/>
          <w:bCs/>
        </w:rPr>
        <w:t>godnie z harmonogramem przekazywanym przez Zamawiającego.</w:t>
      </w:r>
    </w:p>
    <w:p w14:paraId="2C973B3A" w14:textId="02FDDE8F" w:rsidR="008911B4" w:rsidRDefault="003B15EB" w:rsidP="009821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zobowiązany będzie do zapewnienia obiadu dla każdego uczestnika projektu oraz poczęstunku w trakcie w/w opisanych zajęć.</w:t>
      </w:r>
    </w:p>
    <w:p w14:paraId="604FBB49" w14:textId="798B67E9" w:rsidR="003B15EB" w:rsidRDefault="003B15EB" w:rsidP="009821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Łączna liczba przerw kawowych i obiadów do zapewnienia: 960</w:t>
      </w:r>
      <w:r w:rsidR="00F3462E">
        <w:t xml:space="preserve"> (60 uczestników projektu x średnio 16 dni zajęć/obiadów i przerw kawowych</w:t>
      </w:r>
      <w:r>
        <w:t>.</w:t>
      </w:r>
    </w:p>
    <w:p w14:paraId="42C18E4E" w14:textId="79DBED61" w:rsidR="000D0850" w:rsidRPr="000D0850" w:rsidRDefault="00AD66FC" w:rsidP="000D0850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Theme="majorHAnsi" w:eastAsia="Times New Roman" w:hAnsiTheme="majorHAnsi" w:cstheme="minorHAnsi"/>
          <w:b/>
          <w:bCs/>
        </w:rPr>
        <w:t>Szczegółowy opis zamówienia:</w:t>
      </w:r>
      <w:r>
        <w:rPr>
          <w:rFonts w:asciiTheme="majorHAnsi" w:eastAsia="Times New Roman" w:hAnsiTheme="majorHAnsi" w:cstheme="minorHAnsi"/>
        </w:rPr>
        <w:t xml:space="preserve"> </w:t>
      </w:r>
    </w:p>
    <w:p w14:paraId="2B7DECCA" w14:textId="0E4494BE" w:rsidR="006250DF" w:rsidRPr="005D0417" w:rsidRDefault="00B609EF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rPr>
          <w:rFonts w:asciiTheme="majorHAnsi" w:eastAsia="Times New Roman" w:hAnsiTheme="majorHAnsi" w:cstheme="minorHAnsi"/>
        </w:rPr>
        <w:t>obiady</w:t>
      </w:r>
      <w:r w:rsidR="000344AA">
        <w:rPr>
          <w:rFonts w:asciiTheme="majorHAnsi" w:eastAsia="Times New Roman" w:hAnsiTheme="majorHAnsi" w:cstheme="minorHAnsi"/>
        </w:rPr>
        <w:t xml:space="preserve"> będą </w:t>
      </w:r>
      <w:r>
        <w:rPr>
          <w:rFonts w:asciiTheme="majorHAnsi" w:eastAsia="Times New Roman" w:hAnsiTheme="majorHAnsi" w:cstheme="minorHAnsi"/>
        </w:rPr>
        <w:t>uwzględnia</w:t>
      </w:r>
      <w:r w:rsidR="000344AA">
        <w:rPr>
          <w:rFonts w:asciiTheme="majorHAnsi" w:eastAsia="Times New Roman" w:hAnsiTheme="majorHAnsi" w:cstheme="minorHAnsi"/>
        </w:rPr>
        <w:t xml:space="preserve">ć </w:t>
      </w:r>
      <w:r w:rsidR="006250DF" w:rsidRPr="00B609EF">
        <w:rPr>
          <w:rFonts w:asciiTheme="majorHAnsi" w:eastAsia="Times New Roman" w:hAnsiTheme="majorHAnsi" w:cstheme="minorHAnsi"/>
        </w:rPr>
        <w:t>specjaln</w:t>
      </w:r>
      <w:r>
        <w:rPr>
          <w:rFonts w:asciiTheme="majorHAnsi" w:eastAsia="Times New Roman" w:hAnsiTheme="majorHAnsi" w:cstheme="minorHAnsi"/>
        </w:rPr>
        <w:t>e</w:t>
      </w:r>
      <w:r w:rsidR="006250DF" w:rsidRPr="00B609EF">
        <w:rPr>
          <w:rFonts w:asciiTheme="majorHAnsi" w:eastAsia="Times New Roman" w:hAnsiTheme="majorHAnsi" w:cstheme="minorHAnsi"/>
        </w:rPr>
        <w:t xml:space="preserve"> wymaga</w:t>
      </w:r>
      <w:r>
        <w:rPr>
          <w:rFonts w:asciiTheme="majorHAnsi" w:eastAsia="Times New Roman" w:hAnsiTheme="majorHAnsi" w:cstheme="minorHAnsi"/>
        </w:rPr>
        <w:t>nia</w:t>
      </w:r>
      <w:r w:rsidR="006250DF" w:rsidRPr="00B609EF">
        <w:rPr>
          <w:rFonts w:asciiTheme="majorHAnsi" w:eastAsia="Times New Roman" w:hAnsiTheme="majorHAnsi" w:cstheme="minorHAnsi"/>
        </w:rPr>
        <w:t xml:space="preserve"> żywieniow</w:t>
      </w:r>
      <w:r>
        <w:rPr>
          <w:rFonts w:asciiTheme="majorHAnsi" w:eastAsia="Times New Roman" w:hAnsiTheme="majorHAnsi" w:cstheme="minorHAnsi"/>
        </w:rPr>
        <w:t>e</w:t>
      </w:r>
      <w:r w:rsidR="006250DF" w:rsidRPr="00B609EF">
        <w:rPr>
          <w:rFonts w:asciiTheme="majorHAnsi" w:eastAsia="Times New Roman" w:hAnsiTheme="majorHAnsi" w:cstheme="minorHAnsi"/>
        </w:rPr>
        <w:t xml:space="preserve"> (dieta bezmleczna, bezglutenowa, cukrzycowa, niskotłuszczowa, wegetariańska). Zamawiający poda wymagania w zakresie diet najpóźniej na 2 dni przed rozpoczęciem</w:t>
      </w:r>
      <w:r>
        <w:rPr>
          <w:rFonts w:asciiTheme="majorHAnsi" w:eastAsia="Times New Roman" w:hAnsiTheme="majorHAnsi" w:cstheme="minorHAnsi"/>
        </w:rPr>
        <w:t xml:space="preserve"> danych</w:t>
      </w:r>
      <w:r w:rsidR="006250DF" w:rsidRPr="00B609EF">
        <w:rPr>
          <w:rFonts w:asciiTheme="majorHAnsi" w:eastAsia="Times New Roman" w:hAnsiTheme="majorHAnsi" w:cstheme="minorHAnsi"/>
        </w:rPr>
        <w:t xml:space="preserve"> zajęć</w:t>
      </w:r>
      <w:r w:rsidR="005D0417">
        <w:rPr>
          <w:rFonts w:asciiTheme="majorHAnsi" w:eastAsia="Times New Roman" w:hAnsiTheme="majorHAnsi" w:cstheme="minorHAnsi"/>
        </w:rPr>
        <w:t>,</w:t>
      </w:r>
    </w:p>
    <w:p w14:paraId="05DB68D0" w14:textId="2427D6BD" w:rsidR="006250DF" w:rsidRPr="001B7133" w:rsidRDefault="005D0417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rPr>
          <w:rFonts w:asciiTheme="majorHAnsi" w:eastAsia="Times New Roman" w:hAnsiTheme="majorHAnsi" w:cstheme="minorHAnsi"/>
        </w:rPr>
        <w:t xml:space="preserve">przerwy kawowe polegać będą na </w:t>
      </w:r>
      <w:r w:rsidR="006250DF" w:rsidRPr="005D0417">
        <w:rPr>
          <w:rFonts w:asciiTheme="majorHAnsi" w:eastAsia="Times New Roman" w:hAnsiTheme="majorHAnsi" w:cstheme="minorHAnsi"/>
        </w:rPr>
        <w:t>dostęp</w:t>
      </w:r>
      <w:r>
        <w:rPr>
          <w:rFonts w:asciiTheme="majorHAnsi" w:eastAsia="Times New Roman" w:hAnsiTheme="majorHAnsi" w:cstheme="minorHAnsi"/>
        </w:rPr>
        <w:t>ie</w:t>
      </w:r>
      <w:r w:rsidR="006250DF" w:rsidRPr="005D0417">
        <w:rPr>
          <w:rFonts w:asciiTheme="majorHAnsi" w:eastAsia="Times New Roman" w:hAnsiTheme="majorHAnsi" w:cstheme="minorHAnsi"/>
        </w:rPr>
        <w:t xml:space="preserve"> do zimnych i gorących napojów (kawa, herbata, woda mineralna) oraz ciast lub ciastek, a także do wrzątku w celu umożliwienia samodzielnego przygotowania gorących napojów przez uczestników zajęć.</w:t>
      </w:r>
    </w:p>
    <w:p w14:paraId="0197AFF2" w14:textId="1B653169" w:rsidR="003B6F9F" w:rsidRPr="003B6F9F" w:rsidRDefault="003B6F9F">
      <w:pPr>
        <w:pStyle w:val="Akapitzlist"/>
        <w:numPr>
          <w:ilvl w:val="0"/>
          <w:numId w:val="26"/>
        </w:numPr>
        <w:spacing w:after="0" w:line="240" w:lineRule="auto"/>
      </w:pPr>
      <w:r>
        <w:t xml:space="preserve">Wykonawca zobowiązany jest do odpowiedniego zapakowania posiłków, w szczególności ciepłych dań tak, aby zachowały odpowiednią </w:t>
      </w:r>
      <w:r w:rsidR="00132DB7">
        <w:t>temperaturę</w:t>
      </w:r>
      <w:r>
        <w:t>.</w:t>
      </w:r>
    </w:p>
    <w:p w14:paraId="7676DBE5" w14:textId="48A8BDE3" w:rsidR="003B6F9F" w:rsidRPr="003B6F9F" w:rsidRDefault="003B6F9F">
      <w:pPr>
        <w:pStyle w:val="Akapitzlist"/>
        <w:numPr>
          <w:ilvl w:val="0"/>
          <w:numId w:val="26"/>
        </w:numPr>
        <w:spacing w:after="0" w:line="240" w:lineRule="auto"/>
      </w:pPr>
      <w:r>
        <w:t xml:space="preserve">Wykonawca zobowiązany jest do zapewnienia sztućców oraz naczyń i </w:t>
      </w:r>
      <w:r w:rsidR="00A54B50">
        <w:t>pojemników dla</w:t>
      </w:r>
      <w:r>
        <w:t xml:space="preserve"> każdego uczestnika.</w:t>
      </w:r>
    </w:p>
    <w:p w14:paraId="56E5411B" w14:textId="214BDD55" w:rsidR="001B7133" w:rsidRPr="000D0850" w:rsidRDefault="006250DF">
      <w:pPr>
        <w:pStyle w:val="Akapitzlist"/>
        <w:numPr>
          <w:ilvl w:val="0"/>
          <w:numId w:val="26"/>
        </w:numPr>
        <w:spacing w:after="0" w:line="240" w:lineRule="auto"/>
      </w:pPr>
      <w:r>
        <w:rPr>
          <w:rFonts w:asciiTheme="majorHAnsi" w:eastAsia="Times New Roman" w:hAnsiTheme="majorHAnsi" w:cstheme="minorHAnsi"/>
        </w:rPr>
        <w:t>p</w:t>
      </w:r>
      <w:r w:rsidR="001B7133">
        <w:rPr>
          <w:rFonts w:asciiTheme="majorHAnsi" w:eastAsia="Times New Roman" w:hAnsiTheme="majorHAnsi" w:cstheme="minorHAnsi"/>
        </w:rPr>
        <w:t>rzedmiot zamówienia musi być realizowany zgodnie z obowiązującymi zasadami bezpieczeństwa i zapobiegania rozprzestrzenianiu się COVID 19</w:t>
      </w:r>
      <w:r w:rsidR="005D0417">
        <w:rPr>
          <w:rFonts w:asciiTheme="majorHAnsi" w:eastAsia="Times New Roman" w:hAnsiTheme="majorHAnsi" w:cstheme="minorHAnsi"/>
        </w:rPr>
        <w:t>.</w:t>
      </w:r>
    </w:p>
    <w:p w14:paraId="12EC4966" w14:textId="77777777" w:rsidR="002F2735" w:rsidRPr="002F2735" w:rsidRDefault="002F2735" w:rsidP="002F2735">
      <w:pPr>
        <w:spacing w:after="0" w:line="240" w:lineRule="auto"/>
        <w:ind w:left="964"/>
        <w:contextualSpacing/>
        <w:jc w:val="both"/>
        <w:rPr>
          <w:rFonts w:asciiTheme="majorHAnsi" w:eastAsia="Times New Roman" w:hAnsiTheme="majorHAnsi" w:cstheme="minorHAnsi"/>
        </w:rPr>
      </w:pPr>
      <w:bookmarkStart w:id="1" w:name="__DdeLink__585_720825957"/>
      <w:bookmarkEnd w:id="1"/>
    </w:p>
    <w:p w14:paraId="443BC7E8" w14:textId="4EE1B229" w:rsidR="00137D88" w:rsidRPr="002F2735" w:rsidRDefault="002F2735" w:rsidP="002F2735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2F2735">
        <w:rPr>
          <w:rFonts w:asciiTheme="majorHAnsi" w:hAnsiTheme="majorHAnsi"/>
          <w:b/>
          <w:sz w:val="28"/>
          <w:szCs w:val="28"/>
        </w:rPr>
        <w:t xml:space="preserve"> </w:t>
      </w:r>
      <w:r w:rsidR="00AD66FC" w:rsidRPr="002F2735">
        <w:rPr>
          <w:rFonts w:asciiTheme="majorHAnsi" w:hAnsiTheme="majorHAnsi"/>
          <w:b/>
          <w:sz w:val="28"/>
          <w:szCs w:val="28"/>
        </w:rPr>
        <w:t>Miejsce i termin realizacji przedmiotu postępowania</w:t>
      </w:r>
    </w:p>
    <w:p w14:paraId="06AF1EB6" w14:textId="25F7B751" w:rsidR="00B42E07" w:rsidRPr="00AA6CD5" w:rsidRDefault="00AD66FC">
      <w:pPr>
        <w:numPr>
          <w:ilvl w:val="0"/>
          <w:numId w:val="19"/>
        </w:numPr>
        <w:spacing w:after="0"/>
        <w:contextualSpacing/>
        <w:jc w:val="both"/>
      </w:pPr>
      <w:r>
        <w:rPr>
          <w:rFonts w:asciiTheme="majorHAnsi" w:hAnsiTheme="majorHAnsi"/>
          <w:bCs/>
        </w:rPr>
        <w:t>Przedmiot</w:t>
      </w:r>
      <w:r w:rsidR="00E81AAC">
        <w:rPr>
          <w:rFonts w:asciiTheme="majorHAnsi" w:hAnsiTheme="majorHAnsi"/>
          <w:bCs/>
        </w:rPr>
        <w:t xml:space="preserve"> zamówienia realizowany będzie </w:t>
      </w:r>
      <w:r w:rsidR="003B15EB">
        <w:rPr>
          <w:rFonts w:asciiTheme="majorHAnsi" w:hAnsiTheme="majorHAnsi"/>
          <w:bCs/>
        </w:rPr>
        <w:t>w okresie 07.02 – 30.04.2023</w:t>
      </w:r>
      <w:r w:rsidR="00B13E5E">
        <w:rPr>
          <w:rFonts w:asciiTheme="majorHAnsi" w:eastAsiaTheme="minorHAnsi" w:hAnsiTheme="majorHAnsi"/>
          <w:bCs/>
          <w:lang w:eastAsia="en-US"/>
        </w:rPr>
        <w:t>.</w:t>
      </w:r>
    </w:p>
    <w:p w14:paraId="03D0A24C" w14:textId="188A3AA3" w:rsidR="008D0B6D" w:rsidRDefault="008D0B6D">
      <w:pPr>
        <w:numPr>
          <w:ilvl w:val="0"/>
          <w:numId w:val="19"/>
        </w:numPr>
        <w:spacing w:after="0"/>
        <w:contextualSpacing/>
        <w:jc w:val="both"/>
      </w:pPr>
      <w:r>
        <w:t>Przedmiot zamówienia realizowany będzie na terenie następujących województw:</w:t>
      </w:r>
    </w:p>
    <w:p w14:paraId="09F836BE" w14:textId="2AD8E3FC" w:rsidR="008D0B6D" w:rsidRDefault="008D0B6D">
      <w:pPr>
        <w:pStyle w:val="Akapitzlist"/>
        <w:numPr>
          <w:ilvl w:val="0"/>
          <w:numId w:val="27"/>
        </w:numPr>
        <w:spacing w:after="0"/>
        <w:jc w:val="both"/>
      </w:pPr>
      <w:r>
        <w:t>Mazowieckiego (powiat radomski, szydłowiecki),</w:t>
      </w:r>
    </w:p>
    <w:p w14:paraId="5DAF10DD" w14:textId="6E6C7E73" w:rsidR="008D0B6D" w:rsidRDefault="008D0B6D">
      <w:pPr>
        <w:pStyle w:val="Akapitzlist"/>
        <w:numPr>
          <w:ilvl w:val="0"/>
          <w:numId w:val="27"/>
        </w:numPr>
        <w:spacing w:after="0"/>
        <w:jc w:val="both"/>
      </w:pPr>
      <w:r>
        <w:t>Kujawsko-pomorskiego (powiat bydgoski, miasto Bydgoszcz),</w:t>
      </w:r>
    </w:p>
    <w:p w14:paraId="533BE43B" w14:textId="2EF52A51" w:rsidR="008D0B6D" w:rsidRDefault="008D0B6D">
      <w:pPr>
        <w:pStyle w:val="Akapitzlist"/>
        <w:numPr>
          <w:ilvl w:val="0"/>
          <w:numId w:val="27"/>
        </w:numPr>
        <w:spacing w:after="0"/>
        <w:jc w:val="both"/>
      </w:pPr>
      <w:r>
        <w:t>Dolnośląskiego,</w:t>
      </w:r>
    </w:p>
    <w:p w14:paraId="0E6530BB" w14:textId="685ADD1D" w:rsidR="008D0B6D" w:rsidRPr="008D0B6D" w:rsidRDefault="008D0B6D">
      <w:pPr>
        <w:pStyle w:val="Akapitzlist"/>
        <w:numPr>
          <w:ilvl w:val="0"/>
          <w:numId w:val="27"/>
        </w:numPr>
        <w:spacing w:after="0"/>
        <w:jc w:val="both"/>
      </w:pPr>
      <w:r>
        <w:t>Innych, wg. prowadzonej rekrutacji.</w:t>
      </w:r>
    </w:p>
    <w:p w14:paraId="3B4FF263" w14:textId="77777777" w:rsidR="008D0B6D" w:rsidRPr="008D0B6D" w:rsidRDefault="00AA6CD5">
      <w:pPr>
        <w:numPr>
          <w:ilvl w:val="0"/>
          <w:numId w:val="6"/>
        </w:numPr>
        <w:spacing w:before="240" w:after="120"/>
        <w:contextualSpacing/>
        <w:jc w:val="both"/>
        <w:rPr>
          <w:rFonts w:asciiTheme="majorHAnsi" w:hAnsiTheme="majorHAnsi"/>
          <w:b/>
        </w:rPr>
      </w:pPr>
      <w:r w:rsidRPr="008D0B6D">
        <w:rPr>
          <w:rFonts w:asciiTheme="majorHAnsi" w:hAnsiTheme="majorHAnsi"/>
          <w:bCs/>
        </w:rPr>
        <w:t>Szczegółowe harmonogramy zajęć warsztatowych</w:t>
      </w:r>
      <w:r w:rsidR="00D458A2" w:rsidRPr="008D0B6D">
        <w:rPr>
          <w:rFonts w:asciiTheme="majorHAnsi" w:hAnsiTheme="majorHAnsi"/>
          <w:bCs/>
        </w:rPr>
        <w:t xml:space="preserve"> podczas których nastąpi dostawa obiadów i przerw kawowych</w:t>
      </w:r>
      <w:r w:rsidRPr="008D0B6D">
        <w:rPr>
          <w:rFonts w:asciiTheme="majorHAnsi" w:hAnsiTheme="majorHAnsi"/>
          <w:bCs/>
        </w:rPr>
        <w:t xml:space="preserve"> będą ustalane oddzielnie dla każdej grupy i przesyłane najpóźniej na 3 dni przed planowanym rozpoczęciem zjazdu. W wyjątkowych sytuacjach, Zamawiający zastrzega sobie możliwość późniejszego przesłania harmonogramu</w:t>
      </w:r>
      <w:r w:rsidR="008D0B6D" w:rsidRPr="008D0B6D">
        <w:rPr>
          <w:rFonts w:asciiTheme="majorHAnsi" w:hAnsiTheme="majorHAnsi"/>
          <w:bCs/>
        </w:rPr>
        <w:t>.</w:t>
      </w:r>
    </w:p>
    <w:p w14:paraId="1641C5B0" w14:textId="0512A233" w:rsidR="00FD2444" w:rsidRDefault="002B701E">
      <w:pPr>
        <w:numPr>
          <w:ilvl w:val="0"/>
          <w:numId w:val="6"/>
        </w:numPr>
        <w:spacing w:before="240" w:after="120"/>
        <w:contextualSpacing/>
        <w:jc w:val="both"/>
        <w:rPr>
          <w:rFonts w:asciiTheme="majorHAnsi" w:hAnsiTheme="majorHAnsi"/>
          <w:b/>
        </w:rPr>
      </w:pPr>
      <w:r w:rsidRPr="008D0B6D">
        <w:rPr>
          <w:rFonts w:asciiTheme="majorHAnsi" w:hAnsiTheme="majorHAnsi"/>
          <w:b/>
        </w:rPr>
        <w:t>Zamawiający przewiduje możliwość zmiany w/w harmonogramu w zależności od obostrzeń związanych z pandemią COVID 19</w:t>
      </w:r>
      <w:r w:rsidR="000546DF" w:rsidRPr="008D0B6D">
        <w:rPr>
          <w:rFonts w:asciiTheme="majorHAnsi" w:hAnsiTheme="majorHAnsi"/>
          <w:b/>
        </w:rPr>
        <w:t>,</w:t>
      </w:r>
      <w:r w:rsidR="00A1144B" w:rsidRPr="008D0B6D">
        <w:rPr>
          <w:rFonts w:asciiTheme="majorHAnsi" w:hAnsiTheme="majorHAnsi"/>
          <w:b/>
        </w:rPr>
        <w:t xml:space="preserve"> preferencji</w:t>
      </w:r>
      <w:r w:rsidRPr="008D0B6D">
        <w:rPr>
          <w:rFonts w:asciiTheme="majorHAnsi" w:hAnsiTheme="majorHAnsi"/>
          <w:b/>
        </w:rPr>
        <w:t xml:space="preserve"> uczestników projektu</w:t>
      </w:r>
      <w:r w:rsidR="00A1144B" w:rsidRPr="008D0B6D">
        <w:rPr>
          <w:rFonts w:asciiTheme="majorHAnsi" w:hAnsiTheme="majorHAnsi"/>
          <w:b/>
        </w:rPr>
        <w:t>, a także innych okoliczności wpływających</w:t>
      </w:r>
      <w:r w:rsidR="000546DF" w:rsidRPr="008D0B6D">
        <w:rPr>
          <w:rFonts w:asciiTheme="majorHAnsi" w:hAnsiTheme="majorHAnsi"/>
          <w:b/>
        </w:rPr>
        <w:t xml:space="preserve"> na realizację zajęć.</w:t>
      </w:r>
    </w:p>
    <w:p w14:paraId="36E53706" w14:textId="77777777" w:rsidR="008D0B6D" w:rsidRPr="008D0B6D" w:rsidRDefault="008D0B6D" w:rsidP="008D0B6D">
      <w:pPr>
        <w:spacing w:before="240" w:after="120"/>
        <w:ind w:left="788"/>
        <w:contextualSpacing/>
        <w:jc w:val="both"/>
        <w:rPr>
          <w:rFonts w:asciiTheme="majorHAnsi" w:hAnsiTheme="majorHAnsi"/>
          <w:b/>
        </w:rPr>
      </w:pPr>
    </w:p>
    <w:p w14:paraId="41920548" w14:textId="77777777" w:rsidR="00137D88" w:rsidRPr="00D731C9" w:rsidRDefault="00AD66FC">
      <w:pPr>
        <w:numPr>
          <w:ilvl w:val="0"/>
          <w:numId w:val="1"/>
        </w:numPr>
        <w:spacing w:before="240" w:after="120"/>
        <w:ind w:left="714" w:hanging="357"/>
        <w:contextualSpacing/>
        <w:jc w:val="both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D731C9">
        <w:rPr>
          <w:rFonts w:asciiTheme="majorHAnsi" w:eastAsiaTheme="minorHAnsi" w:hAnsiTheme="majorHAnsi"/>
          <w:b/>
          <w:sz w:val="28"/>
          <w:szCs w:val="28"/>
          <w:lang w:eastAsia="en-US"/>
        </w:rPr>
        <w:t>Warunki udziału w postępowaniu:</w:t>
      </w:r>
    </w:p>
    <w:p w14:paraId="19E1638A" w14:textId="77777777" w:rsidR="00137D88" w:rsidRDefault="00AD66FC">
      <w:pPr>
        <w:numPr>
          <w:ilvl w:val="0"/>
          <w:numId w:val="3"/>
        </w:numPr>
        <w:spacing w:line="240" w:lineRule="auto"/>
        <w:ind w:left="1077" w:hanging="357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lastRenderedPageBreak/>
        <w:t xml:space="preserve">O udzielenie zamówienia mogą ubiegać się Wykonawcy, którzy spełniają następujące warunki: </w:t>
      </w:r>
    </w:p>
    <w:p w14:paraId="76B46A70" w14:textId="5A278F7A" w:rsidR="00137D88" w:rsidRDefault="00AD66FC">
      <w:pPr>
        <w:numPr>
          <w:ilvl w:val="0"/>
          <w:numId w:val="13"/>
        </w:numPr>
        <w:spacing w:after="0"/>
        <w:contextualSpacing/>
        <w:jc w:val="both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  <w:lang w:eastAsia="en-US"/>
        </w:rPr>
        <w:t>Wykonawca posiada uprawnienia do wykonywania określonej działalności lub czynności, jeśli przepisy nakładają taki obowiązek</w:t>
      </w:r>
      <w:r>
        <w:rPr>
          <w:rFonts w:asciiTheme="majorHAnsi" w:eastAsiaTheme="minorHAnsi" w:hAnsiTheme="majorHAnsi"/>
          <w:color w:val="000000"/>
          <w:lang w:eastAsia="en-US"/>
        </w:rPr>
        <w:t xml:space="preserve">, w </w:t>
      </w:r>
      <w:r w:rsidR="00261717">
        <w:rPr>
          <w:rFonts w:asciiTheme="majorHAnsi" w:eastAsiaTheme="minorHAnsi" w:hAnsiTheme="majorHAnsi"/>
          <w:color w:val="000000"/>
          <w:lang w:eastAsia="en-US"/>
        </w:rPr>
        <w:t>tym: posiadanie</w:t>
      </w:r>
      <w:r>
        <w:rPr>
          <w:rFonts w:asciiTheme="majorHAnsi" w:eastAsiaTheme="minorHAnsi" w:hAnsiTheme="majorHAnsi"/>
          <w:color w:val="000000"/>
          <w:lang w:eastAsia="en-US"/>
        </w:rPr>
        <w:t xml:space="preserve"> aktualnej koncesji–zezwolenie na prowadzenie działalności gastronomicznej oraz zgodę Stacji Sanitarno Epidemiologicznej oraz inne niezbędne pozwolenia wymagane do realizacji przedmiotu zamówienia.</w:t>
      </w:r>
      <w:r>
        <w:rPr>
          <w:rFonts w:asciiTheme="majorHAnsi" w:eastAsiaTheme="minorHAnsi" w:hAnsiTheme="majorHAnsi"/>
          <w:lang w:eastAsia="en-US"/>
        </w:rPr>
        <w:t xml:space="preserve"> </w:t>
      </w:r>
    </w:p>
    <w:p w14:paraId="02644B91" w14:textId="77777777" w:rsidR="00137D88" w:rsidRDefault="00137D88">
      <w:pPr>
        <w:ind w:left="1080"/>
        <w:contextualSpacing/>
        <w:jc w:val="both"/>
        <w:rPr>
          <w:rFonts w:asciiTheme="majorHAnsi" w:eastAsiaTheme="minorHAnsi" w:hAnsiTheme="majorHAnsi"/>
          <w:b/>
          <w:i/>
          <w:sz w:val="10"/>
          <w:szCs w:val="10"/>
        </w:rPr>
      </w:pPr>
    </w:p>
    <w:p w14:paraId="767366E8" w14:textId="54AF9E4D" w:rsidR="00137D88" w:rsidRDefault="00AD66FC" w:rsidP="004159F2">
      <w:pPr>
        <w:ind w:left="1080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b/>
          <w:i/>
        </w:rPr>
        <w:t>Opis weryfikacji spełniania warunku</w:t>
      </w:r>
      <w:r>
        <w:rPr>
          <w:rFonts w:asciiTheme="majorHAnsi" w:eastAsiaTheme="minorHAnsi" w:hAnsiTheme="majorHAnsi"/>
          <w:lang w:eastAsia="en-US"/>
        </w:rPr>
        <w:t>: Wykonawca składa oświadczenie spełnienia tego warunku, pouczony o odpowiedzialności karnej za składanie fałszywych oświadczeń</w:t>
      </w:r>
    </w:p>
    <w:p w14:paraId="452A8827" w14:textId="77777777" w:rsidR="00137D88" w:rsidRDefault="00137D88">
      <w:pPr>
        <w:spacing w:after="0"/>
        <w:ind w:left="360"/>
        <w:contextualSpacing/>
        <w:jc w:val="both"/>
        <w:rPr>
          <w:rFonts w:asciiTheme="majorHAnsi" w:eastAsiaTheme="minorHAnsi" w:hAnsiTheme="majorHAnsi"/>
        </w:rPr>
      </w:pPr>
      <w:bookmarkStart w:id="2" w:name="__DdeLink__680_2108853372"/>
      <w:bookmarkEnd w:id="2"/>
    </w:p>
    <w:p w14:paraId="0BB608B4" w14:textId="77777777" w:rsidR="00137D88" w:rsidRDefault="00AD66FC">
      <w:pPr>
        <w:numPr>
          <w:ilvl w:val="0"/>
          <w:numId w:val="13"/>
        </w:numPr>
        <w:spacing w:after="0" w:line="240" w:lineRule="auto"/>
        <w:contextualSpacing/>
        <w:jc w:val="both"/>
      </w:pPr>
      <w:r>
        <w:rPr>
          <w:rFonts w:asciiTheme="majorHAnsi" w:eastAsia="Calibri" w:hAnsiTheme="majorHAnsi" w:cs="Times New Roman"/>
          <w:color w:val="000000"/>
        </w:rPr>
        <w:t>Wykonawca dysponuje personelem zdolnym do wykonania przedmiotu umowy.</w:t>
      </w:r>
    </w:p>
    <w:p w14:paraId="61788E45" w14:textId="77777777" w:rsidR="00137D88" w:rsidRDefault="00137D88">
      <w:pPr>
        <w:spacing w:after="0" w:line="240" w:lineRule="auto"/>
        <w:ind w:left="357"/>
        <w:contextualSpacing/>
        <w:jc w:val="both"/>
        <w:rPr>
          <w:rFonts w:asciiTheme="majorHAnsi" w:eastAsia="Calibri" w:hAnsiTheme="majorHAnsi" w:cs="Times New Roman"/>
          <w:color w:val="000000"/>
        </w:rPr>
      </w:pPr>
    </w:p>
    <w:p w14:paraId="68F6E5B3" w14:textId="77777777" w:rsidR="00137D88" w:rsidRDefault="00AD66FC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b/>
          <w:i/>
        </w:rPr>
        <w:t>Opis weryfikacji spełniania warunku</w:t>
      </w:r>
      <w:r>
        <w:rPr>
          <w:rFonts w:asciiTheme="majorHAnsi" w:eastAsia="Calibri" w:hAnsiTheme="majorHAnsi" w:cs="Times New Roman"/>
        </w:rPr>
        <w:t>: Wykonawca składa oświadczenie spełnienia tego warunku, pouczony o odpowiedzialności karnej za składanie fałszywych oświadczeń</w:t>
      </w:r>
    </w:p>
    <w:p w14:paraId="19C1E456" w14:textId="38A54278" w:rsidR="00137D88" w:rsidRDefault="00137D88" w:rsidP="008B2B75">
      <w:pPr>
        <w:spacing w:after="0" w:line="240" w:lineRule="auto"/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3E617462" w14:textId="77777777" w:rsidR="00137D88" w:rsidRDefault="00AD66FC">
      <w:pPr>
        <w:numPr>
          <w:ilvl w:val="0"/>
          <w:numId w:val="13"/>
        </w:numPr>
        <w:spacing w:after="0"/>
        <w:contextualSpacing/>
        <w:jc w:val="both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  <w:lang w:eastAsia="en-US"/>
        </w:rPr>
        <w:t xml:space="preserve">Wykonawca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Theme="majorHAnsi" w:eastAsiaTheme="minorHAnsi" w:hAnsiTheme="majorHAnsi"/>
          <w:lang w:eastAsia="en-US"/>
        </w:rPr>
        <w:br/>
        <w:t>a wykonawcą, polegające w szczególności na:</w:t>
      </w:r>
    </w:p>
    <w:p w14:paraId="3BBAB5D5" w14:textId="77777777" w:rsidR="00137D88" w:rsidRDefault="00AD66FC">
      <w:pPr>
        <w:numPr>
          <w:ilvl w:val="0"/>
          <w:numId w:val="14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Uczestniczeniu w spółce jako wspólnik spółki cywilnej lub spółki osobowej,</w:t>
      </w:r>
    </w:p>
    <w:p w14:paraId="04DE8B3E" w14:textId="77777777" w:rsidR="00137D88" w:rsidRDefault="00AD66FC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Posiadaniu co najmniej 10% udziałów lub akcji, o ile niższy próg nie wynika z przepisów prawa lub nie został określony przez IZ PO,</w:t>
      </w:r>
    </w:p>
    <w:p w14:paraId="68907B59" w14:textId="77777777" w:rsidR="00137D88" w:rsidRDefault="00AD66FC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Pełnieniu funkcji członka organu nadzorczego lub zarządzającego, prokurenta, pełnomocnika,</w:t>
      </w:r>
    </w:p>
    <w:p w14:paraId="38F8A806" w14:textId="77777777" w:rsidR="00810E06" w:rsidRDefault="00AD66FC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829847" w14:textId="46B56BE2" w:rsidR="00137D88" w:rsidRPr="00810E06" w:rsidRDefault="00AD66FC" w:rsidP="00810E06">
      <w:pPr>
        <w:ind w:left="1440"/>
        <w:contextualSpacing/>
        <w:jc w:val="both"/>
        <w:rPr>
          <w:rFonts w:asciiTheme="majorHAnsi" w:eastAsiaTheme="minorHAnsi" w:hAnsiTheme="majorHAnsi"/>
          <w:lang w:eastAsia="en-US"/>
        </w:rPr>
      </w:pPr>
      <w:r w:rsidRPr="00810E06">
        <w:rPr>
          <w:rFonts w:asciiTheme="majorHAnsi" w:eastAsiaTheme="minorHAnsi" w:hAnsiTheme="majorHAnsi"/>
          <w:b/>
          <w:i/>
        </w:rPr>
        <w:t>Opis weryfikacji spełniania warunku</w:t>
      </w:r>
      <w:r w:rsidRPr="00810E06">
        <w:rPr>
          <w:rFonts w:asciiTheme="majorHAnsi" w:eastAsiaTheme="minorHAnsi" w:hAnsiTheme="majorHAnsi"/>
          <w:lang w:eastAsia="en-US"/>
        </w:rPr>
        <w:t>: Wykonawca składa oświadczenie spełnienia tego warunku, pouczony o odpowiedzialności karnej za składanie fałszywych oświadczeń.</w:t>
      </w:r>
    </w:p>
    <w:p w14:paraId="6C8C92BC" w14:textId="77777777" w:rsidR="004216A5" w:rsidRPr="004216A5" w:rsidRDefault="004216A5">
      <w:pPr>
        <w:spacing w:after="0"/>
        <w:ind w:left="57"/>
        <w:rPr>
          <w:rFonts w:asciiTheme="majorHAnsi" w:eastAsiaTheme="minorHAnsi" w:hAnsiTheme="majorHAnsi"/>
          <w:lang w:eastAsia="en-US"/>
        </w:rPr>
      </w:pPr>
    </w:p>
    <w:p w14:paraId="506579C1" w14:textId="77777777" w:rsidR="00810E06" w:rsidRPr="00810E06" w:rsidRDefault="00A5701A">
      <w:pPr>
        <w:pStyle w:val="Akapitzlist"/>
        <w:numPr>
          <w:ilvl w:val="0"/>
          <w:numId w:val="13"/>
        </w:numPr>
        <w:spacing w:after="0"/>
        <w:rPr>
          <w:rFonts w:asciiTheme="majorHAnsi" w:eastAsiaTheme="minorHAnsi" w:hAnsiTheme="majorHAnsi"/>
          <w:lang w:eastAsia="en-US"/>
        </w:rPr>
      </w:pPr>
      <w:r w:rsidRPr="00DE1180">
        <w:rPr>
          <w:rFonts w:asciiTheme="majorHAnsi" w:eastAsiaTheme="minorHAnsi" w:hAnsiTheme="majorHAnsi"/>
          <w:lang w:eastAsia="en-US"/>
        </w:rPr>
        <w:t xml:space="preserve">Wykonawca </w:t>
      </w:r>
      <w:r w:rsidR="001C1064" w:rsidRPr="00DE1180">
        <w:rPr>
          <w:rFonts w:asciiTheme="majorHAnsi" w:eastAsiaTheme="minorHAnsi" w:hAnsiTheme="majorHAnsi"/>
          <w:lang w:eastAsia="en-US"/>
        </w:rPr>
        <w:t>nie podlega wykluczeniu z postepowania na podstawie</w:t>
      </w:r>
      <w:r w:rsidR="004216A5" w:rsidRPr="00DE1180">
        <w:rPr>
          <w:rFonts w:asciiTheme="majorHAnsi" w:eastAsiaTheme="minorHAnsi" w:hAnsiTheme="majorHAnsi"/>
          <w:lang w:eastAsia="en-US"/>
        </w:rPr>
        <w:t xml:space="preserve"> </w:t>
      </w:r>
      <w:r w:rsidR="00DE1180" w:rsidRPr="00F14ABA">
        <w:rPr>
          <w:rFonts w:asciiTheme="minorHAnsi" w:hAnsiTheme="minorHAnsi" w:cstheme="minorHAnsi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16063CE" w14:textId="78E6FC2E" w:rsidR="001C1064" w:rsidRPr="00810E06" w:rsidRDefault="001C1064" w:rsidP="00810E06">
      <w:pPr>
        <w:pStyle w:val="Akapitzlist"/>
        <w:spacing w:after="0"/>
        <w:ind w:left="964"/>
        <w:rPr>
          <w:rFonts w:asciiTheme="majorHAnsi" w:eastAsiaTheme="minorHAnsi" w:hAnsiTheme="majorHAnsi"/>
          <w:lang w:eastAsia="en-US"/>
        </w:rPr>
      </w:pPr>
      <w:r w:rsidRPr="00810E06">
        <w:rPr>
          <w:rFonts w:asciiTheme="majorHAnsi" w:eastAsiaTheme="minorHAnsi" w:hAnsiTheme="majorHAnsi"/>
          <w:b/>
          <w:i/>
          <w:lang w:eastAsia="en-US"/>
        </w:rPr>
        <w:lastRenderedPageBreak/>
        <w:t>Opis weryfikacji spełniania warunku:</w:t>
      </w:r>
      <w:r w:rsidRPr="00810E06">
        <w:rPr>
          <w:rFonts w:asciiTheme="majorHAnsi" w:eastAsiaTheme="minorHAnsi" w:hAnsiTheme="majorHAnsi"/>
          <w:lang w:eastAsia="en-US"/>
        </w:rPr>
        <w:t xml:space="preserve"> Wykonawca składa oświadczenie spełnienia tego warunku, pouczony o odpowiedzialności karnej za składanie fałszywych oświadczeń.</w:t>
      </w:r>
    </w:p>
    <w:p w14:paraId="6136A23D" w14:textId="77777777" w:rsidR="00810E06" w:rsidRPr="00810E06" w:rsidRDefault="000D5A07">
      <w:pPr>
        <w:pStyle w:val="Akapitzlist"/>
        <w:numPr>
          <w:ilvl w:val="0"/>
          <w:numId w:val="27"/>
        </w:numPr>
        <w:spacing w:after="0"/>
        <w:rPr>
          <w:rFonts w:asciiTheme="majorHAnsi" w:eastAsiaTheme="minorHAnsi" w:hAnsiTheme="majorHAnsi"/>
          <w:lang w:eastAsia="en-US"/>
        </w:rPr>
      </w:pPr>
      <w:r w:rsidRPr="00810E06">
        <w:rPr>
          <w:rFonts w:asciiTheme="minorHAnsi" w:eastAsiaTheme="minorHAnsi" w:hAnsiTheme="minorHAnsi" w:cstheme="minorHAnsi"/>
          <w:lang w:eastAsia="en-US"/>
        </w:rPr>
        <w:t xml:space="preserve">W stosunku do Wykonawcy nie zachodzą </w:t>
      </w:r>
      <w:r w:rsidRPr="00810E06">
        <w:rPr>
          <w:rFonts w:asciiTheme="minorHAnsi" w:hAnsiTheme="minorHAnsi" w:cstheme="minorHAnsi"/>
        </w:rPr>
        <w:t xml:space="preserve">przesłanki wykluczenia z postępowania na podstawie art. </w:t>
      </w:r>
      <w:r w:rsidRPr="00810E06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810E06">
        <w:rPr>
          <w:rFonts w:asciiTheme="minorHAnsi" w:hAnsiTheme="minorHAnsi" w:cstheme="minorHAnsi"/>
          <w:color w:val="222222"/>
        </w:rPr>
        <w:t>z dnia 13 kwietnia 2022 r.</w:t>
      </w:r>
      <w:r w:rsidRPr="00810E06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10E06">
        <w:rPr>
          <w:rFonts w:asciiTheme="minorHAnsi" w:hAnsiTheme="minorHAnsi" w:cstheme="minorHAnsi"/>
          <w:color w:val="222222"/>
        </w:rPr>
        <w:t>(Dz. U. poz. 835).</w:t>
      </w:r>
    </w:p>
    <w:p w14:paraId="5CB5069A" w14:textId="00553DF5" w:rsidR="000D5A07" w:rsidRPr="00810E06" w:rsidRDefault="000D5A07" w:rsidP="00810E06">
      <w:pPr>
        <w:pStyle w:val="Akapitzlist"/>
        <w:spacing w:after="0"/>
        <w:ind w:left="1432"/>
        <w:rPr>
          <w:rFonts w:asciiTheme="majorHAnsi" w:eastAsiaTheme="minorHAnsi" w:hAnsiTheme="majorHAnsi"/>
          <w:lang w:eastAsia="en-US"/>
        </w:rPr>
      </w:pPr>
      <w:r w:rsidRPr="00810E06">
        <w:rPr>
          <w:rFonts w:asciiTheme="majorHAnsi" w:eastAsiaTheme="minorHAnsi" w:hAnsiTheme="majorHAnsi"/>
          <w:b/>
          <w:i/>
          <w:lang w:eastAsia="en-US"/>
        </w:rPr>
        <w:t>Opis weryfikacji spełniania warunku:</w:t>
      </w:r>
      <w:r w:rsidRPr="00810E06">
        <w:rPr>
          <w:rFonts w:asciiTheme="majorHAnsi" w:eastAsiaTheme="minorHAnsi" w:hAnsiTheme="majorHAnsi"/>
          <w:lang w:eastAsia="en-US"/>
        </w:rPr>
        <w:t xml:space="preserve"> Wykonawca składa oświadczenie spełnienia tego warunku, pouczony o odpowiedzialności karnej za składanie fałszywych oświadczeń.</w:t>
      </w:r>
    </w:p>
    <w:p w14:paraId="13130BB6" w14:textId="77777777" w:rsidR="000D5A07" w:rsidRPr="000D5A07" w:rsidRDefault="000D5A07" w:rsidP="000D5A07">
      <w:pPr>
        <w:pStyle w:val="Akapitzlist"/>
        <w:spacing w:after="0"/>
        <w:ind w:left="1069"/>
        <w:rPr>
          <w:rFonts w:asciiTheme="minorHAnsi" w:eastAsiaTheme="minorHAnsi" w:hAnsiTheme="minorHAnsi" w:cstheme="minorHAnsi"/>
          <w:lang w:eastAsia="en-US"/>
        </w:rPr>
      </w:pPr>
    </w:p>
    <w:p w14:paraId="766EC3CF" w14:textId="77777777" w:rsidR="00810E06" w:rsidRDefault="00AD66FC" w:rsidP="00810E06">
      <w:pPr>
        <w:pStyle w:val="Akapitzlist"/>
        <w:numPr>
          <w:ilvl w:val="0"/>
          <w:numId w:val="3"/>
        </w:numPr>
        <w:jc w:val="both"/>
        <w:rPr>
          <w:rFonts w:asciiTheme="majorHAnsi" w:eastAsiaTheme="minorHAnsi" w:hAnsiTheme="majorHAnsi"/>
          <w:lang w:eastAsia="en-US"/>
        </w:rPr>
      </w:pPr>
      <w:r w:rsidRPr="00810E06">
        <w:rPr>
          <w:rFonts w:asciiTheme="majorHAnsi" w:eastAsiaTheme="minorHAnsi" w:hAnsiTheme="majorHAnsi"/>
          <w:lang w:eastAsia="en-US"/>
        </w:rPr>
        <w:t>Ocena spełnienia w/w warunków udziału w postępowaniu zostanie dokonana zgodnie z formułą „spełnia” – „nie spełnia” - w oparciu o oświadczenia i dokumenty złożone przez Wykonawcę</w:t>
      </w:r>
      <w:r w:rsidR="00810E06">
        <w:rPr>
          <w:rFonts w:asciiTheme="majorHAnsi" w:eastAsiaTheme="minorHAnsi" w:hAnsiTheme="majorHAnsi"/>
          <w:lang w:eastAsia="en-US"/>
        </w:rPr>
        <w:t>.</w:t>
      </w:r>
    </w:p>
    <w:p w14:paraId="0421EE11" w14:textId="07FAEDE2" w:rsidR="00137D88" w:rsidRDefault="00AD66FC" w:rsidP="00810E06">
      <w:pPr>
        <w:pStyle w:val="Akapitzlist"/>
        <w:numPr>
          <w:ilvl w:val="0"/>
          <w:numId w:val="3"/>
        </w:numPr>
        <w:jc w:val="both"/>
        <w:rPr>
          <w:rFonts w:asciiTheme="majorHAnsi" w:eastAsiaTheme="minorHAnsi" w:hAnsiTheme="majorHAnsi"/>
          <w:lang w:eastAsia="en-US"/>
        </w:rPr>
      </w:pPr>
      <w:r w:rsidRPr="00810E06">
        <w:rPr>
          <w:rFonts w:asciiTheme="majorHAnsi" w:eastAsiaTheme="minorHAnsi" w:hAnsiTheme="majorHAnsi"/>
          <w:lang w:eastAsia="en-US"/>
        </w:rPr>
        <w:t>Warunkiem udziału w postępowaniu jest złożenie stosownych dokumentów oraz oferty wraz z oświadczeniami zgodnie ze wzorami udostępnionymi przez Zamawiającego.</w:t>
      </w:r>
    </w:p>
    <w:p w14:paraId="4084B24C" w14:textId="77777777" w:rsidR="00810E06" w:rsidRPr="00810E06" w:rsidRDefault="00810E06" w:rsidP="00810E06">
      <w:pPr>
        <w:pStyle w:val="Akapitzlist"/>
        <w:ind w:left="931"/>
        <w:jc w:val="both"/>
        <w:rPr>
          <w:rFonts w:asciiTheme="majorHAnsi" w:eastAsiaTheme="minorHAnsi" w:hAnsiTheme="majorHAnsi"/>
          <w:lang w:eastAsia="en-US"/>
        </w:rPr>
      </w:pPr>
    </w:p>
    <w:p w14:paraId="169E2017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Zakres wykluczenia wykonawców z postępowania: </w:t>
      </w:r>
    </w:p>
    <w:p w14:paraId="4B41E257" w14:textId="77777777" w:rsidR="00137D88" w:rsidRDefault="00AD66FC">
      <w:pPr>
        <w:pStyle w:val="Akapitzlist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postępowania wykluczone są podmioty powiązane z Zamawiającym osobowo lub kapitałowo, tj. 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9950CD8" w14:textId="77777777" w:rsidR="00137D88" w:rsidRDefault="00AD66FC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Uczestniczeniu w spółce jako wspólnik spółki cywilnej lub spółki osobowej,</w:t>
      </w:r>
    </w:p>
    <w:p w14:paraId="261A858C" w14:textId="77777777" w:rsidR="00137D88" w:rsidRDefault="00AD66FC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Posiadaniu co najmniej 10% udziałów lub akcji, o ile niższy próg nie wynika z przepisów prawa lub nie został określony przez IZ PO,</w:t>
      </w:r>
    </w:p>
    <w:p w14:paraId="628225D9" w14:textId="77777777" w:rsidR="00137D88" w:rsidRDefault="00AD66FC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Pełnieniu funkcji członka organu nadzorczego lub zarządzającego, prokurenta, pełnomocnika,</w:t>
      </w:r>
    </w:p>
    <w:p w14:paraId="35F2D571" w14:textId="77777777" w:rsidR="00137D88" w:rsidRDefault="00AD66FC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F32133" w14:textId="23B96946" w:rsidR="00137D88" w:rsidRDefault="00AD66FC">
      <w:pPr>
        <w:ind w:left="72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Złożenie przez Oferentów nieprawdziwych informacji mających wpływ lub mogących mieć wpływ na wynik niniejszego postepowania stanowi podstawę do uznania oferty za nieważną.</w:t>
      </w:r>
    </w:p>
    <w:p w14:paraId="6D4D7080" w14:textId="77777777" w:rsidR="00137D88" w:rsidRPr="00D36E65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color w:val="auto"/>
          <w:sz w:val="28"/>
          <w:szCs w:val="28"/>
        </w:rPr>
      </w:pPr>
      <w:r w:rsidRPr="00D36E65">
        <w:rPr>
          <w:rFonts w:asciiTheme="majorHAnsi" w:hAnsiTheme="majorHAnsi"/>
          <w:b/>
          <w:color w:val="auto"/>
          <w:sz w:val="28"/>
          <w:szCs w:val="28"/>
        </w:rPr>
        <w:t>Kryteria oceny oferty:</w:t>
      </w:r>
    </w:p>
    <w:p w14:paraId="4EE1C992" w14:textId="2174ACE0" w:rsidR="00137D88" w:rsidRDefault="00AD66FC">
      <w:pPr>
        <w:numPr>
          <w:ilvl w:val="0"/>
          <w:numId w:val="16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Wybór oferty nastąpi w trybie określonym w „Wytycznych w zakresie kwalifikowalności wydatków w ramach Europejskiego Funduszu Rozwoju Regionalnego, Europejskiego Funduszu Społecznego oraz Funduszu Spójności na lata 2014-2020</w:t>
      </w:r>
      <w:r>
        <w:rPr>
          <w:rFonts w:asciiTheme="majorHAnsi" w:eastAsiaTheme="minorHAnsi" w:hAnsiTheme="majorHAnsi"/>
          <w:i/>
          <w:lang w:eastAsia="en-US"/>
        </w:rPr>
        <w:t xml:space="preserve">” obowiązujących na dzień publikacji </w:t>
      </w:r>
      <w:r w:rsidR="00A26B91">
        <w:rPr>
          <w:rFonts w:asciiTheme="majorHAnsi" w:eastAsiaTheme="minorHAnsi" w:hAnsiTheme="majorHAnsi"/>
          <w:i/>
          <w:lang w:eastAsia="en-US"/>
        </w:rPr>
        <w:t>postępowania</w:t>
      </w:r>
      <w:r>
        <w:rPr>
          <w:rFonts w:asciiTheme="majorHAnsi" w:eastAsiaTheme="minorHAnsi" w:hAnsiTheme="majorHAnsi"/>
          <w:i/>
          <w:lang w:eastAsia="en-US"/>
        </w:rPr>
        <w:t>.</w:t>
      </w:r>
    </w:p>
    <w:p w14:paraId="46FED59B" w14:textId="77777777" w:rsidR="00137D88" w:rsidRDefault="00AD66FC">
      <w:pPr>
        <w:numPr>
          <w:ilvl w:val="0"/>
          <w:numId w:val="16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Do postępowania dopuszczone zostaną wyłącznie oferty spełniające wszystkie kryteria formalne wymienione w pkt. V. W przypadku, gdy oferta nie będzie spełniać któregokolwiek z wymogów formalnych, zostanie odrzucona. Oferta złożona po </w:t>
      </w:r>
      <w:r>
        <w:rPr>
          <w:rFonts w:asciiTheme="majorHAnsi" w:eastAsiaTheme="minorHAnsi" w:hAnsiTheme="majorHAnsi"/>
          <w:lang w:eastAsia="en-US"/>
        </w:rPr>
        <w:lastRenderedPageBreak/>
        <w:t xml:space="preserve">terminie zostanie odrzucona bez rozpatrzenia (decyduje data wpływu oferty). Zamawiający nie przewiduje procedury odwoławczej. </w:t>
      </w:r>
    </w:p>
    <w:p w14:paraId="395586E8" w14:textId="77777777" w:rsidR="00137D88" w:rsidRDefault="00AD6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eastAsiaTheme="minorHAnsi" w:hAnsiTheme="majorHAnsi" w:cs="Calibri"/>
          <w:lang w:eastAsia="en-US"/>
        </w:rPr>
      </w:pPr>
      <w:r>
        <w:rPr>
          <w:rFonts w:asciiTheme="majorHAnsi" w:eastAsiaTheme="minorHAnsi" w:hAnsiTheme="majorHAnsi"/>
          <w:lang w:eastAsia="en-US"/>
        </w:rPr>
        <w:t>Zamawiający zastrzega sobie możliwość negocjacji zaoferowanej ceny, w przypadku, gdy założone w projekcie środki okażą się niewystarczające. W sytuacji niemożności wynegocjowania stawek odpowiadających stawkom założonym w budżecie projektu Zamawiający zastrzega możliwość unieważnienia postępowania.</w:t>
      </w:r>
    </w:p>
    <w:p w14:paraId="212545D4" w14:textId="77777777" w:rsidR="00137D88" w:rsidRDefault="00AD66FC">
      <w:pPr>
        <w:numPr>
          <w:ilvl w:val="0"/>
          <w:numId w:val="16"/>
        </w:numPr>
        <w:spacing w:after="0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</w:rPr>
        <w:t>Zamawiający zastrzega sobie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2DF49DCC" w14:textId="77777777" w:rsidR="00137D88" w:rsidRDefault="00AD6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eastAsiaTheme="minorHAnsi" w:hAnsiTheme="majorHAnsi" w:cs="Calibri"/>
          <w:lang w:eastAsia="en-US"/>
        </w:rPr>
      </w:pPr>
      <w:r>
        <w:rPr>
          <w:rFonts w:asciiTheme="majorHAnsi" w:eastAsiaTheme="minorHAnsi" w:hAnsiTheme="majorHAnsi"/>
          <w:color w:val="000000"/>
          <w:lang w:eastAsia="en-US"/>
        </w:rPr>
        <w:t xml:space="preserve">Zamawiający zawrze umowę z Wykonawcą, który złożył najkorzystniejszą oferty. </w:t>
      </w:r>
    </w:p>
    <w:p w14:paraId="1C567567" w14:textId="77777777" w:rsidR="00137D88" w:rsidRDefault="00AD66FC">
      <w:pPr>
        <w:numPr>
          <w:ilvl w:val="0"/>
          <w:numId w:val="16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color w:val="000000"/>
          <w:lang w:eastAsia="en-US"/>
        </w:rPr>
        <w:t xml:space="preserve">W przypadku, gdy wybrany Wykonawca odstąpi od podpisania umowy </w:t>
      </w:r>
      <w:r>
        <w:rPr>
          <w:rFonts w:asciiTheme="majorHAnsi" w:eastAsiaTheme="minorHAnsi" w:hAnsiTheme="majorHAnsi"/>
          <w:color w:val="000000"/>
          <w:lang w:eastAsia="en-US"/>
        </w:rPr>
        <w:br/>
        <w:t>z Zamawiającym, możliwe jest podpisanie umowy z kolejnym Wykonawcą, który w postępowaniu o udzielenie zamówienia uzyskał kolejną najwyższą liczbę punktów.</w:t>
      </w:r>
    </w:p>
    <w:p w14:paraId="3BE29F2C" w14:textId="77777777" w:rsidR="00137D88" w:rsidRDefault="00137D88">
      <w:pPr>
        <w:ind w:left="502"/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00014204" w14:textId="77777777" w:rsidR="00137D88" w:rsidRDefault="00AD66FC">
      <w:pPr>
        <w:numPr>
          <w:ilvl w:val="0"/>
          <w:numId w:val="16"/>
        </w:numPr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KRYTERIA OCENY OFERT – WAGI PUNKTOWE</w:t>
      </w:r>
      <w:r>
        <w:rPr>
          <w:rFonts w:asciiTheme="majorHAnsi" w:eastAsiaTheme="minorHAnsi" w:hAnsiTheme="majorHAnsi"/>
          <w:lang w:eastAsia="en-US"/>
        </w:rPr>
        <w:t>:</w:t>
      </w:r>
    </w:p>
    <w:p w14:paraId="4B4E3D90" w14:textId="77777777" w:rsidR="00137D88" w:rsidRDefault="00137D88">
      <w:pPr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139C9A4E" w14:textId="77777777" w:rsidR="00137D88" w:rsidRPr="0053124D" w:rsidRDefault="00AD66FC">
      <w:pPr>
        <w:contextualSpacing/>
        <w:jc w:val="both"/>
        <w:rPr>
          <w:rFonts w:asciiTheme="majorHAnsi" w:eastAsiaTheme="minorHAnsi" w:hAnsiTheme="majorHAnsi"/>
          <w:lang w:eastAsia="en-US"/>
        </w:rPr>
      </w:pPr>
      <w:r w:rsidRPr="0053124D">
        <w:rPr>
          <w:rFonts w:asciiTheme="majorHAnsi" w:eastAsiaTheme="minorHAnsi" w:hAnsiTheme="majorHAnsi"/>
          <w:lang w:eastAsia="en-US"/>
        </w:rPr>
        <w:t>Zamawiający dokona oceny ofert nieodrzuconych na podstawie następujących kryteriów:</w:t>
      </w:r>
    </w:p>
    <w:p w14:paraId="79D84D44" w14:textId="78AA5EFB" w:rsidR="00137D88" w:rsidRPr="0053124D" w:rsidRDefault="00AD66FC" w:rsidP="00810E06">
      <w:pPr>
        <w:ind w:left="1070"/>
        <w:contextualSpacing/>
        <w:jc w:val="both"/>
        <w:rPr>
          <w:rFonts w:asciiTheme="majorHAnsi" w:eastAsiaTheme="minorHAnsi" w:hAnsiTheme="majorHAnsi"/>
          <w:lang w:eastAsia="en-US"/>
        </w:rPr>
      </w:pPr>
      <w:r w:rsidRPr="0053124D">
        <w:rPr>
          <w:rFonts w:asciiTheme="majorHAnsi" w:eastAsiaTheme="minorHAnsi" w:hAnsiTheme="majorHAnsi"/>
          <w:lang w:eastAsia="en-US"/>
        </w:rPr>
        <w:t xml:space="preserve">Cena - </w:t>
      </w:r>
      <w:r w:rsidR="00810E06">
        <w:rPr>
          <w:rFonts w:asciiTheme="majorHAnsi" w:eastAsiaTheme="minorHAnsi" w:hAnsiTheme="majorHAnsi"/>
          <w:lang w:eastAsia="en-US"/>
        </w:rPr>
        <w:t>10</w:t>
      </w:r>
      <w:r w:rsidR="00470A64">
        <w:rPr>
          <w:rFonts w:asciiTheme="majorHAnsi" w:eastAsiaTheme="minorHAnsi" w:hAnsiTheme="majorHAnsi"/>
          <w:lang w:eastAsia="en-US"/>
        </w:rPr>
        <w:t>0</w:t>
      </w:r>
      <w:r w:rsidRPr="0053124D">
        <w:rPr>
          <w:rFonts w:asciiTheme="majorHAnsi" w:eastAsiaTheme="minorHAnsi" w:hAnsiTheme="majorHAnsi"/>
          <w:lang w:eastAsia="en-US"/>
        </w:rPr>
        <w:t xml:space="preserve"> %,</w:t>
      </w:r>
    </w:p>
    <w:p w14:paraId="3CE5B19F" w14:textId="77777777" w:rsidR="00137D88" w:rsidRPr="0053124D" w:rsidRDefault="00137D88">
      <w:pPr>
        <w:ind w:left="1070"/>
        <w:contextualSpacing/>
        <w:jc w:val="both"/>
        <w:rPr>
          <w:rFonts w:asciiTheme="majorHAnsi" w:eastAsiaTheme="minorHAnsi" w:hAnsiTheme="majorHAnsi"/>
          <w:lang w:eastAsia="en-US"/>
        </w:rPr>
      </w:pPr>
      <w:bookmarkStart w:id="3" w:name="_Hlk25827951"/>
      <w:bookmarkEnd w:id="3"/>
    </w:p>
    <w:p w14:paraId="52DC0551" w14:textId="12F32EB1" w:rsidR="00137D88" w:rsidRPr="0053124D" w:rsidRDefault="00AD66FC" w:rsidP="00810E06">
      <w:pPr>
        <w:ind w:left="502"/>
        <w:contextualSpacing/>
        <w:jc w:val="both"/>
        <w:rPr>
          <w:rFonts w:asciiTheme="majorHAnsi" w:eastAsiaTheme="minorHAnsi" w:hAnsiTheme="majorHAnsi"/>
          <w:b/>
          <w:bCs/>
          <w:u w:val="single"/>
          <w:lang w:eastAsia="en-US"/>
        </w:rPr>
      </w:pPr>
      <w:r w:rsidRPr="0053124D">
        <w:rPr>
          <w:rFonts w:asciiTheme="majorHAnsi" w:eastAsiaTheme="minorHAnsi" w:hAnsiTheme="majorHAnsi"/>
          <w:b/>
          <w:bCs/>
          <w:u w:val="single"/>
          <w:lang w:eastAsia="en-US"/>
        </w:rPr>
        <w:t>Punkty przyznawane za kryterium „</w:t>
      </w:r>
      <w:r w:rsidR="00A54B50" w:rsidRPr="0053124D">
        <w:rPr>
          <w:rFonts w:asciiTheme="majorHAnsi" w:eastAsiaTheme="minorHAnsi" w:hAnsiTheme="majorHAnsi"/>
          <w:b/>
          <w:bCs/>
          <w:u w:val="single"/>
          <w:lang w:eastAsia="en-US"/>
        </w:rPr>
        <w:t>Cena” będą</w:t>
      </w:r>
      <w:r w:rsidRPr="0053124D">
        <w:rPr>
          <w:rFonts w:asciiTheme="majorHAnsi" w:eastAsiaTheme="minorHAnsi" w:hAnsiTheme="majorHAnsi"/>
          <w:b/>
          <w:bCs/>
          <w:u w:val="single"/>
          <w:lang w:eastAsia="en-US"/>
        </w:rPr>
        <w:t xml:space="preserve"> liczone wg następującego wzoru:</w:t>
      </w:r>
    </w:p>
    <w:p w14:paraId="5DC4C51F" w14:textId="77777777" w:rsidR="00137D88" w:rsidRPr="0053124D" w:rsidRDefault="00137D88">
      <w:pPr>
        <w:ind w:left="644"/>
        <w:contextualSpacing/>
        <w:jc w:val="center"/>
        <w:rPr>
          <w:rFonts w:asciiTheme="majorHAnsi" w:eastAsiaTheme="minorHAnsi" w:hAnsiTheme="majorHAnsi"/>
          <w:b/>
          <w:bCs/>
          <w:sz w:val="36"/>
          <w:szCs w:val="36"/>
          <w:lang w:eastAsia="en-US"/>
        </w:rPr>
      </w:pPr>
    </w:p>
    <w:p w14:paraId="60CB2827" w14:textId="69FE6350" w:rsidR="00137D88" w:rsidRPr="00EC0A46" w:rsidRDefault="00D15DD4">
      <w:pPr>
        <w:ind w:left="644"/>
        <w:contextualSpacing/>
        <w:jc w:val="center"/>
        <w:rPr>
          <w:rFonts w:asciiTheme="majorHAnsi" w:eastAsiaTheme="minorHAnsi" w:hAnsiTheme="majorHAnsi"/>
          <w:b/>
          <w:bCs/>
          <w:sz w:val="36"/>
          <w:szCs w:val="36"/>
          <w:lang w:val="en-US" w:eastAsia="en-US"/>
        </w:rPr>
      </w:pPr>
      <w:r w:rsidRPr="0053124D">
        <w:rPr>
          <w:rFonts w:asciiTheme="majorHAnsi" w:eastAsiaTheme="minorHAnsi" w:hAnsiTheme="majorHAnsi"/>
          <w:b/>
          <w:bCs/>
          <w:sz w:val="36"/>
          <w:szCs w:val="36"/>
          <w:lang w:val="en-US" w:eastAsia="en-US"/>
        </w:rPr>
        <w:t xml:space="preserve">C = (C min : C b.of) x </w:t>
      </w:r>
      <w:r w:rsidR="00470A64">
        <w:rPr>
          <w:rFonts w:asciiTheme="majorHAnsi" w:eastAsiaTheme="minorHAnsi" w:hAnsiTheme="majorHAnsi"/>
          <w:b/>
          <w:bCs/>
          <w:sz w:val="36"/>
          <w:szCs w:val="36"/>
          <w:lang w:val="en-US" w:eastAsia="en-US"/>
        </w:rPr>
        <w:t>8</w:t>
      </w:r>
      <w:r w:rsidR="00AD66FC" w:rsidRPr="0053124D">
        <w:rPr>
          <w:rFonts w:asciiTheme="majorHAnsi" w:eastAsiaTheme="minorHAnsi" w:hAnsiTheme="majorHAnsi"/>
          <w:b/>
          <w:bCs/>
          <w:sz w:val="36"/>
          <w:szCs w:val="36"/>
          <w:lang w:val="en-US" w:eastAsia="en-US"/>
        </w:rPr>
        <w:t>0</w:t>
      </w:r>
    </w:p>
    <w:p w14:paraId="6CD03D9A" w14:textId="77777777" w:rsidR="00137D88" w:rsidRPr="00EC0A46" w:rsidRDefault="00137D88">
      <w:pPr>
        <w:ind w:left="644"/>
        <w:contextualSpacing/>
        <w:jc w:val="both"/>
        <w:rPr>
          <w:rFonts w:asciiTheme="majorHAnsi" w:eastAsiaTheme="minorHAnsi" w:hAnsiTheme="majorHAnsi"/>
          <w:lang w:val="en-US" w:eastAsia="en-US"/>
        </w:rPr>
      </w:pPr>
    </w:p>
    <w:p w14:paraId="0BD82A32" w14:textId="77777777" w:rsidR="00137D88" w:rsidRDefault="00AD66FC">
      <w:pPr>
        <w:ind w:left="644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gdzie:</w:t>
      </w:r>
    </w:p>
    <w:p w14:paraId="7ED76D58" w14:textId="77777777" w:rsidR="00137D88" w:rsidRDefault="00AD66FC">
      <w:pPr>
        <w:ind w:left="644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C  – liczba punktów przyznana danej ofercie</w:t>
      </w:r>
    </w:p>
    <w:p w14:paraId="298AB71D" w14:textId="77777777" w:rsidR="00137D88" w:rsidRDefault="00AD66FC">
      <w:pPr>
        <w:ind w:left="644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C min  –najniższa cena spośród ważnych ofert</w:t>
      </w:r>
    </w:p>
    <w:p w14:paraId="499FADF9" w14:textId="77777777" w:rsidR="00137D88" w:rsidRDefault="00AD66FC">
      <w:pPr>
        <w:ind w:left="644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C b.of – cena oferty badanej </w:t>
      </w:r>
    </w:p>
    <w:p w14:paraId="0DE20C84" w14:textId="77777777" w:rsidR="00137D88" w:rsidRDefault="00137D88">
      <w:pPr>
        <w:ind w:left="644"/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3406DC60" w14:textId="77777777" w:rsidR="00137D88" w:rsidRDefault="00AD66FC">
      <w:pPr>
        <w:ind w:firstLine="644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Cena = całkowita kwota brutto zamówienia</w:t>
      </w:r>
    </w:p>
    <w:p w14:paraId="0641201A" w14:textId="77777777" w:rsidR="00137D88" w:rsidRDefault="00137D88">
      <w:pPr>
        <w:ind w:left="720"/>
        <w:contextualSpacing/>
        <w:jc w:val="both"/>
        <w:rPr>
          <w:rFonts w:asciiTheme="majorHAnsi" w:eastAsiaTheme="minorHAnsi" w:hAnsiTheme="majorHAnsi"/>
          <w:sz w:val="6"/>
          <w:szCs w:val="6"/>
          <w:lang w:eastAsia="en-US"/>
        </w:rPr>
      </w:pPr>
    </w:p>
    <w:p w14:paraId="0B793507" w14:textId="0B3AEA66" w:rsidR="00137D88" w:rsidRDefault="00AD66FC">
      <w:pPr>
        <w:ind w:left="720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Maksymalna liczba punktów do uzyskania przez Oferenta w kryterium CENA wynosi </w:t>
      </w:r>
      <w:r w:rsidR="00810E06">
        <w:rPr>
          <w:rFonts w:asciiTheme="majorHAnsi" w:eastAsiaTheme="minorHAnsi" w:hAnsiTheme="majorHAnsi"/>
          <w:lang w:eastAsia="en-US"/>
        </w:rPr>
        <w:t>10</w:t>
      </w:r>
      <w:r>
        <w:rPr>
          <w:rFonts w:asciiTheme="majorHAnsi" w:eastAsiaTheme="minorHAnsi" w:hAnsiTheme="majorHAnsi"/>
          <w:lang w:eastAsia="en-US"/>
        </w:rPr>
        <w:t>0.</w:t>
      </w:r>
    </w:p>
    <w:p w14:paraId="43F40E22" w14:textId="77777777" w:rsidR="00137D88" w:rsidRDefault="00137D88">
      <w:pPr>
        <w:ind w:left="720"/>
        <w:contextualSpacing/>
        <w:jc w:val="both"/>
        <w:rPr>
          <w:rFonts w:asciiTheme="majorHAnsi" w:eastAsiaTheme="minorHAnsi" w:hAnsiTheme="majorHAnsi"/>
          <w:sz w:val="6"/>
          <w:szCs w:val="6"/>
          <w:lang w:eastAsia="en-US"/>
        </w:rPr>
      </w:pPr>
    </w:p>
    <w:p w14:paraId="177A62BE" w14:textId="6E3F0E1D" w:rsidR="00B63965" w:rsidRDefault="00AD66FC" w:rsidP="00DB20D5">
      <w:pPr>
        <w:ind w:left="720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Wszystkie obliczenia będą dokonywane z dokładnością do drugiego miejsca po przecinku.</w:t>
      </w:r>
    </w:p>
    <w:p w14:paraId="040D5E2F" w14:textId="77777777" w:rsidR="00810E06" w:rsidRDefault="00810E06" w:rsidP="00DB20D5">
      <w:pPr>
        <w:ind w:left="720"/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6561D079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Sposób przygotowania i składania ofert</w:t>
      </w:r>
    </w:p>
    <w:p w14:paraId="748798C2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Oferent może złożyć tylko jedną ofertę.</w:t>
      </w:r>
    </w:p>
    <w:p w14:paraId="10FC436A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nie przewiduje możliwości składania ofert częściowych.</w:t>
      </w:r>
    </w:p>
    <w:p w14:paraId="38B2F394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Oferta powinna być sporządzona w języku polskim, powinna zawierać datę sporządzenia oraz czytelny podpis Oferenta.</w:t>
      </w:r>
    </w:p>
    <w:p w14:paraId="443745D7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Cena w ofercie musi być podana w walucie polskiej i być ceną brutto.</w:t>
      </w:r>
    </w:p>
    <w:p w14:paraId="177F111D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W skład oferty wchodzą:</w:t>
      </w:r>
    </w:p>
    <w:p w14:paraId="00C04E5F" w14:textId="77777777" w:rsidR="00137D88" w:rsidRDefault="00AD66FC">
      <w:pPr>
        <w:numPr>
          <w:ilvl w:val="0"/>
          <w:numId w:val="8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Formularz ofertowy wraz z oświadczeniami,</w:t>
      </w:r>
    </w:p>
    <w:p w14:paraId="3735A245" w14:textId="77777777" w:rsidR="00095226" w:rsidRDefault="00AD66FC">
      <w:pPr>
        <w:numPr>
          <w:ilvl w:val="0"/>
          <w:numId w:val="8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Oświadczenie o braku powiązań z Zamawiającym</w:t>
      </w:r>
    </w:p>
    <w:p w14:paraId="6C8B34E7" w14:textId="2B789F46" w:rsidR="00137D88" w:rsidRDefault="00E41BE2">
      <w:pPr>
        <w:numPr>
          <w:ilvl w:val="0"/>
          <w:numId w:val="8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="Times New Roman" w:hAnsiTheme="majorHAnsi" w:cstheme="minorHAnsi"/>
        </w:rPr>
        <w:lastRenderedPageBreak/>
        <w:t>O</w:t>
      </w:r>
      <w:r w:rsidRPr="00E87E63">
        <w:rPr>
          <w:rFonts w:asciiTheme="majorHAnsi" w:eastAsia="Times New Roman" w:hAnsiTheme="majorHAnsi" w:cstheme="minorHAnsi"/>
        </w:rPr>
        <w:t>świadczenie dotyczące przesłanek wykluczenia z art. 5k rozporządzenia 833/2014 oraz art. 7 ust. 1 ustawy o szczególnych rozwiązaniach w zakresie przeciwd</w:t>
      </w:r>
      <w:r>
        <w:rPr>
          <w:rFonts w:asciiTheme="majorHAnsi" w:eastAsia="Times New Roman" w:hAnsiTheme="majorHAnsi" w:cstheme="minorHAnsi"/>
        </w:rPr>
        <w:t>ziałania wspieraniu agresji na U</w:t>
      </w:r>
      <w:r w:rsidRPr="00E87E63">
        <w:rPr>
          <w:rFonts w:asciiTheme="majorHAnsi" w:eastAsia="Times New Roman" w:hAnsiTheme="majorHAnsi" w:cstheme="minorHAnsi"/>
        </w:rPr>
        <w:t>krainę oraz służących ochronie bezpieczeństwa narodowego</w:t>
      </w:r>
      <w:r>
        <w:rPr>
          <w:rFonts w:asciiTheme="majorHAnsi" w:eastAsia="Times New Roman" w:hAnsiTheme="majorHAnsi" w:cstheme="minorHAnsi"/>
        </w:rPr>
        <w:t>.</w:t>
      </w:r>
    </w:p>
    <w:p w14:paraId="53E705FC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może w toku badania i oceny ofert żądać od Oferentów wyjaśnień oraz dokumentów dotyczących treści złożonych ofert</w:t>
      </w:r>
    </w:p>
    <w:p w14:paraId="60DD7F65" w14:textId="77777777" w:rsidR="00137D88" w:rsidRDefault="00AD66FC">
      <w:pPr>
        <w:numPr>
          <w:ilvl w:val="0"/>
          <w:numId w:val="7"/>
        </w:numPr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Oferty należy składać w następujący sposób:</w:t>
      </w:r>
    </w:p>
    <w:p w14:paraId="2C6D2048" w14:textId="1652FE8A" w:rsidR="00137D88" w:rsidRPr="006257B1" w:rsidRDefault="00AD66FC">
      <w:pPr>
        <w:pStyle w:val="Akapitzlist"/>
        <w:numPr>
          <w:ilvl w:val="0"/>
          <w:numId w:val="28"/>
        </w:numPr>
        <w:spacing w:after="0"/>
        <w:jc w:val="both"/>
      </w:pPr>
      <w:r w:rsidRPr="00E73320">
        <w:rPr>
          <w:rFonts w:asciiTheme="majorHAnsi" w:eastAsiaTheme="minorHAnsi" w:hAnsiTheme="majorHAnsi"/>
          <w:bCs/>
          <w:lang w:eastAsia="en-US"/>
        </w:rPr>
        <w:t>Elektronicznie, wysyłając skan kompletne</w:t>
      </w:r>
      <w:r w:rsidR="006A496D" w:rsidRPr="00E73320">
        <w:rPr>
          <w:rFonts w:asciiTheme="majorHAnsi" w:eastAsiaTheme="minorHAnsi" w:hAnsiTheme="majorHAnsi"/>
          <w:bCs/>
          <w:lang w:eastAsia="en-US"/>
        </w:rPr>
        <w:t xml:space="preserve">j i podpisanej oferty na adres: </w:t>
      </w:r>
      <w:hyperlink r:id="rId8" w:history="1">
        <w:r w:rsidR="00E73320" w:rsidRPr="00465601">
          <w:rPr>
            <w:rStyle w:val="Hipercze"/>
            <w:rFonts w:ascii="Arial" w:eastAsiaTheme="minorHAnsi" w:hAnsi="Arial" w:cs="Arial"/>
            <w:highlight w:val="white"/>
            <w:lang w:eastAsia="en-US"/>
          </w:rPr>
          <w:t>ariari.rekrutacja@gmail.com</w:t>
        </w:r>
      </w:hyperlink>
      <w:r w:rsidRPr="00E73320">
        <w:rPr>
          <w:rFonts w:asciiTheme="majorHAnsi" w:eastAsiaTheme="minorHAnsi" w:hAnsiTheme="majorHAnsi"/>
          <w:b/>
          <w:lang w:eastAsia="en-US"/>
        </w:rPr>
        <w:t xml:space="preserve">. </w:t>
      </w:r>
      <w:r w:rsidRPr="00E73320">
        <w:rPr>
          <w:rFonts w:asciiTheme="majorHAnsi" w:eastAsiaTheme="minorHAnsi" w:hAnsiTheme="majorHAnsi"/>
          <w:bCs/>
          <w:lang w:eastAsia="en-US"/>
        </w:rPr>
        <w:t>Zalecane formaty plików PDF lub JPG. W temacie wiadomości należy wpisać: „</w:t>
      </w:r>
      <w:r w:rsidR="00186479" w:rsidRPr="00E73320">
        <w:rPr>
          <w:rFonts w:asciiTheme="majorHAnsi" w:eastAsiaTheme="minorHAnsi" w:hAnsiTheme="majorHAnsi"/>
          <w:b/>
          <w:lang w:eastAsia="en-US"/>
        </w:rPr>
        <w:t>Odpowiedź na</w:t>
      </w:r>
      <w:r w:rsidR="00A54B50">
        <w:rPr>
          <w:rFonts w:asciiTheme="majorHAnsi" w:eastAsiaTheme="minorHAnsi" w:hAnsiTheme="majorHAnsi"/>
          <w:b/>
          <w:lang w:eastAsia="en-US"/>
        </w:rPr>
        <w:t xml:space="preserve"> </w:t>
      </w:r>
      <w:r w:rsidR="00E73320">
        <w:rPr>
          <w:rFonts w:asciiTheme="majorHAnsi" w:eastAsiaTheme="minorHAnsi" w:hAnsiTheme="majorHAnsi"/>
          <w:b/>
          <w:lang w:eastAsia="en-US"/>
        </w:rPr>
        <w:t xml:space="preserve">ogłoszenie </w:t>
      </w:r>
      <w:r w:rsidR="00186479" w:rsidRPr="00E73320">
        <w:rPr>
          <w:rFonts w:asciiTheme="majorHAnsi" w:eastAsiaTheme="minorHAnsi" w:hAnsiTheme="majorHAnsi"/>
          <w:b/>
          <w:lang w:eastAsia="en-US"/>
        </w:rPr>
        <w:t xml:space="preserve">nr </w:t>
      </w:r>
      <w:r w:rsidR="00E73320">
        <w:rPr>
          <w:rFonts w:asciiTheme="majorHAnsi" w:eastAsiaTheme="minorHAnsi" w:hAnsiTheme="majorHAnsi"/>
          <w:b/>
          <w:lang w:eastAsia="en-US"/>
        </w:rPr>
        <w:t>G/RR/04/2023</w:t>
      </w:r>
      <w:r w:rsidRPr="00E73320">
        <w:rPr>
          <w:rFonts w:asciiTheme="majorHAnsi" w:eastAsiaTheme="minorHAnsi" w:hAnsiTheme="majorHAnsi"/>
          <w:b/>
          <w:lang w:eastAsia="en-US"/>
        </w:rPr>
        <w:t xml:space="preserve"> wyżywienie</w:t>
      </w:r>
      <w:r w:rsidR="006257B1" w:rsidRPr="00E73320">
        <w:rPr>
          <w:rFonts w:asciiTheme="majorHAnsi" w:eastAsiaTheme="minorHAnsi" w:hAnsiTheme="majorHAnsi"/>
          <w:bCs/>
          <w:lang w:eastAsia="en-US"/>
        </w:rPr>
        <w:t>”</w:t>
      </w:r>
    </w:p>
    <w:p w14:paraId="603AB1D6" w14:textId="77777777" w:rsidR="00240CA2" w:rsidRDefault="00AD66FC">
      <w:pPr>
        <w:numPr>
          <w:ilvl w:val="0"/>
          <w:numId w:val="20"/>
        </w:numPr>
        <w:spacing w:after="0"/>
        <w:jc w:val="both"/>
        <w:rPr>
          <w:rFonts w:asciiTheme="majorHAnsi" w:eastAsiaTheme="minorHAnsi" w:hAnsiTheme="majorHAnsi"/>
          <w:b/>
          <w:color w:val="000000"/>
          <w:lang w:eastAsia="en-US"/>
        </w:rPr>
      </w:pPr>
      <w:r>
        <w:rPr>
          <w:rFonts w:asciiTheme="majorHAnsi" w:eastAsia="Times New Roman" w:hAnsiTheme="majorHAnsi"/>
        </w:rPr>
        <w:t xml:space="preserve">Wszystkie dokumenty złożone przez Wykonawcę w niniejszym postępowaniu będą dokumentami ostatecznymi. </w:t>
      </w:r>
      <w:r>
        <w:rPr>
          <w:rFonts w:asciiTheme="majorHAnsi" w:eastAsia="Times New Roman" w:hAnsiTheme="majorHAnsi"/>
          <w:b/>
        </w:rPr>
        <w:t>Zamawiający nie dopuszcza możliwości uzupełniania dokumentów, jedynie poprawienia oczywistych pomyłek pisarskich i/lub rachunkowych.</w:t>
      </w:r>
    </w:p>
    <w:p w14:paraId="6F422650" w14:textId="77777777" w:rsidR="00A50D51" w:rsidRDefault="00AD66FC">
      <w:pPr>
        <w:numPr>
          <w:ilvl w:val="0"/>
          <w:numId w:val="20"/>
        </w:numPr>
        <w:spacing w:after="0"/>
        <w:jc w:val="both"/>
        <w:rPr>
          <w:rFonts w:asciiTheme="majorHAnsi" w:eastAsiaTheme="minorHAnsi" w:hAnsiTheme="majorHAnsi"/>
          <w:b/>
          <w:color w:val="000000"/>
          <w:lang w:eastAsia="en-US"/>
        </w:rPr>
      </w:pPr>
      <w:r w:rsidRPr="00240CA2">
        <w:rPr>
          <w:rFonts w:asciiTheme="majorHAnsi" w:eastAsiaTheme="minorHAnsi" w:hAnsiTheme="majorHAnsi"/>
          <w:color w:val="000000"/>
          <w:lang w:eastAsia="en-US"/>
        </w:rPr>
        <w:t>Zamawiający dokona poprawy oczywistej omyłki pisarskiej i/lub pomyłki rachunkowej w treści oferty i powiadomi o tym Wykonawcę przesyłając informację na adres poczty elektronicznej podany w ofercie</w:t>
      </w:r>
      <w:r w:rsidRPr="00240CA2">
        <w:rPr>
          <w:rFonts w:asciiTheme="majorHAnsi" w:eastAsiaTheme="minorHAnsi" w:hAnsiTheme="majorHAnsi"/>
          <w:b/>
          <w:color w:val="000000"/>
          <w:lang w:eastAsia="en-US"/>
        </w:rPr>
        <w:t>.</w:t>
      </w:r>
    </w:p>
    <w:p w14:paraId="32103463" w14:textId="77777777" w:rsidR="00A50D51" w:rsidRPr="00A50D51" w:rsidRDefault="00A50D51" w:rsidP="00A50D51">
      <w:pPr>
        <w:spacing w:after="0"/>
        <w:ind w:left="823"/>
        <w:jc w:val="both"/>
        <w:rPr>
          <w:rFonts w:asciiTheme="majorHAnsi" w:eastAsiaTheme="minorHAnsi" w:hAnsiTheme="majorHAnsi"/>
          <w:b/>
          <w:color w:val="000000"/>
          <w:lang w:eastAsia="en-US"/>
        </w:rPr>
      </w:pPr>
    </w:p>
    <w:p w14:paraId="5A3F0D04" w14:textId="77777777" w:rsidR="00137D88" w:rsidRDefault="00AD66F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Termin składania ofert</w:t>
      </w:r>
    </w:p>
    <w:p w14:paraId="3FE32E04" w14:textId="25A6B540" w:rsidR="00137D88" w:rsidRDefault="005C3CEC">
      <w:pPr>
        <w:pStyle w:val="Akapitzlist"/>
        <w:numPr>
          <w:ilvl w:val="0"/>
          <w:numId w:val="9"/>
        </w:numPr>
        <w:jc w:val="both"/>
      </w:pPr>
      <w:r>
        <w:rPr>
          <w:rFonts w:asciiTheme="majorHAnsi" w:hAnsiTheme="majorHAnsi"/>
          <w:bCs/>
        </w:rPr>
        <w:t xml:space="preserve">Oferty należy składać do </w:t>
      </w:r>
      <w:r w:rsidR="000600E2">
        <w:rPr>
          <w:rFonts w:asciiTheme="majorHAnsi" w:hAnsiTheme="majorHAnsi"/>
          <w:b/>
          <w:bCs/>
        </w:rPr>
        <w:t>0</w:t>
      </w:r>
      <w:r w:rsidR="00E73320">
        <w:rPr>
          <w:rFonts w:asciiTheme="majorHAnsi" w:hAnsiTheme="majorHAnsi"/>
          <w:b/>
          <w:bCs/>
        </w:rPr>
        <w:t>2</w:t>
      </w:r>
      <w:r w:rsidR="00560F8D">
        <w:rPr>
          <w:rFonts w:asciiTheme="majorHAnsi" w:hAnsiTheme="majorHAnsi"/>
          <w:b/>
          <w:bCs/>
        </w:rPr>
        <w:t>.</w:t>
      </w:r>
      <w:r w:rsidR="00E73320">
        <w:rPr>
          <w:rFonts w:asciiTheme="majorHAnsi" w:hAnsiTheme="majorHAnsi"/>
          <w:b/>
          <w:bCs/>
        </w:rPr>
        <w:t>02</w:t>
      </w:r>
      <w:r w:rsidR="00892B16">
        <w:rPr>
          <w:rFonts w:asciiTheme="majorHAnsi" w:hAnsiTheme="majorHAnsi"/>
          <w:b/>
          <w:bCs/>
        </w:rPr>
        <w:t>.202</w:t>
      </w:r>
      <w:r w:rsidR="00E73320">
        <w:rPr>
          <w:rFonts w:asciiTheme="majorHAnsi" w:hAnsiTheme="majorHAnsi"/>
          <w:b/>
          <w:bCs/>
        </w:rPr>
        <w:t>3</w:t>
      </w:r>
      <w:r w:rsidR="00AD66FC" w:rsidRPr="005C3CEC">
        <w:rPr>
          <w:rFonts w:asciiTheme="majorHAnsi" w:hAnsiTheme="majorHAnsi"/>
          <w:bCs/>
        </w:rPr>
        <w:t xml:space="preserve"> </w:t>
      </w:r>
      <w:r w:rsidRPr="005C3CEC">
        <w:rPr>
          <w:rFonts w:ascii="Cambria" w:hAnsi="Cambria"/>
          <w:bCs/>
        </w:rPr>
        <w:t>d</w:t>
      </w:r>
      <w:r w:rsidRPr="00CB01E6">
        <w:rPr>
          <w:rFonts w:ascii="Cambria" w:hAnsi="Cambria"/>
          <w:bCs/>
        </w:rPr>
        <w:t>o godziny 23:59:59</w:t>
      </w:r>
    </w:p>
    <w:p w14:paraId="096927F2" w14:textId="77777777" w:rsidR="00137D88" w:rsidRDefault="00AD66FC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Decydująca jest data wpływu.</w:t>
      </w:r>
    </w:p>
    <w:p w14:paraId="222E363F" w14:textId="77777777" w:rsidR="00137D88" w:rsidRDefault="00AD66FC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Oferty, które wpłyną po wyznaczonym terminie składania ofert, nie będą brane pod uwagę przy ocenie ofert.</w:t>
      </w:r>
    </w:p>
    <w:p w14:paraId="61E3E5BA" w14:textId="77777777" w:rsidR="00137D88" w:rsidRDefault="00AD66FC">
      <w:pPr>
        <w:numPr>
          <w:ilvl w:val="0"/>
          <w:numId w:val="1"/>
        </w:numPr>
        <w:shd w:val="clear" w:color="auto" w:fill="FFFFFF"/>
        <w:spacing w:after="0" w:line="216" w:lineRule="atLeast"/>
        <w:jc w:val="both"/>
        <w:rPr>
          <w:rFonts w:asciiTheme="majorHAnsi" w:eastAsia="Times New Roman" w:hAnsiTheme="majorHAnsi"/>
          <w:b/>
          <w:color w:val="010101"/>
          <w:sz w:val="28"/>
          <w:szCs w:val="28"/>
        </w:rPr>
      </w:pPr>
      <w:r>
        <w:rPr>
          <w:rFonts w:asciiTheme="majorHAnsi" w:eastAsia="Times New Roman" w:hAnsiTheme="majorHAnsi"/>
          <w:b/>
          <w:color w:val="010101"/>
          <w:sz w:val="28"/>
          <w:szCs w:val="28"/>
        </w:rPr>
        <w:t>Unieważnienie postępowania</w:t>
      </w:r>
    </w:p>
    <w:p w14:paraId="7EF0FE69" w14:textId="77777777" w:rsidR="00137D88" w:rsidRDefault="00137D88">
      <w:pPr>
        <w:pStyle w:val="PunktoryPMDG"/>
        <w:ind w:left="720"/>
        <w:jc w:val="both"/>
        <w:rPr>
          <w:rFonts w:asciiTheme="majorHAnsi" w:hAnsiTheme="majorHAnsi" w:cs="Segoe UI"/>
          <w:b/>
          <w:color w:val="000000"/>
          <w:sz w:val="22"/>
          <w:szCs w:val="22"/>
        </w:rPr>
      </w:pPr>
    </w:p>
    <w:p w14:paraId="7E5D0D48" w14:textId="77777777" w:rsidR="00137D88" w:rsidRDefault="00AD66FC">
      <w:pPr>
        <w:pStyle w:val="PunktoryPMDG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Zamawiający ma prawo do unieważnienia postępowania, jeżeli wystąpią następujące okoliczności:</w:t>
      </w:r>
    </w:p>
    <w:p w14:paraId="52D38F32" w14:textId="77777777" w:rsidR="00137D88" w:rsidRDefault="00AD66FC">
      <w:pPr>
        <w:pStyle w:val="PunktoryPMDG"/>
        <w:numPr>
          <w:ilvl w:val="0"/>
          <w:numId w:val="12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Wszystkie oferty, które wpłynęły w danym postępowaniu były wadliwe i nie można usunąć ich wad.</w:t>
      </w:r>
    </w:p>
    <w:p w14:paraId="19295DBD" w14:textId="77777777" w:rsidR="00137D88" w:rsidRDefault="00AD66FC">
      <w:pPr>
        <w:pStyle w:val="PunktoryPMDG"/>
        <w:numPr>
          <w:ilvl w:val="0"/>
          <w:numId w:val="12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Wystąpiła istotna zmiana okoliczności powodująca, że prowadzenie postępowania lub wykonanie przedmiotu zamówienia nie leży w interesie Zamawiającego, czego nie można było wcześniej przewidzieć.</w:t>
      </w:r>
    </w:p>
    <w:p w14:paraId="62FDD6B4" w14:textId="5CECEA80" w:rsidR="00137D88" w:rsidRDefault="00AD66FC">
      <w:pPr>
        <w:pStyle w:val="PunktoryPMDG"/>
        <w:numPr>
          <w:ilvl w:val="0"/>
          <w:numId w:val="12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Cena najkorzystniejszej </w:t>
      </w:r>
      <w:r w:rsidR="00DD56A8">
        <w:rPr>
          <w:rFonts w:asciiTheme="majorHAnsi" w:hAnsiTheme="majorHAnsi"/>
          <w:color w:val="000000"/>
          <w:sz w:val="22"/>
          <w:szCs w:val="22"/>
        </w:rPr>
        <w:t>oferty</w:t>
      </w:r>
      <w:r>
        <w:rPr>
          <w:rFonts w:asciiTheme="majorHAnsi" w:hAnsiTheme="majorHAnsi"/>
          <w:color w:val="000000"/>
          <w:sz w:val="22"/>
          <w:szCs w:val="22"/>
        </w:rPr>
        <w:t xml:space="preserve"> lub oferta z najniższą ceną przewyższa kwotę, którą Zamawiający przeznaczył na sfinansowanie zamówienia niniejszego zapytania (w </w:t>
      </w:r>
      <w:r w:rsidR="00DD56A8">
        <w:rPr>
          <w:rFonts w:asciiTheme="majorHAnsi" w:hAnsiTheme="majorHAnsi"/>
          <w:color w:val="000000"/>
          <w:sz w:val="22"/>
          <w:szCs w:val="22"/>
        </w:rPr>
        <w:t>sytuacji,</w:t>
      </w:r>
      <w:r>
        <w:rPr>
          <w:rFonts w:asciiTheme="majorHAnsi" w:hAnsiTheme="majorHAnsi"/>
          <w:color w:val="000000"/>
          <w:sz w:val="22"/>
          <w:szCs w:val="22"/>
        </w:rPr>
        <w:t xml:space="preserve"> kiedy Zamawiający nie jest w stanie zwiększyć kwoty przeznaczonej na realizację zamówienia).</w:t>
      </w:r>
    </w:p>
    <w:p w14:paraId="3F229653" w14:textId="77777777" w:rsidR="00137D88" w:rsidRDefault="00AD66FC">
      <w:pPr>
        <w:pStyle w:val="PunktoryPMDG"/>
        <w:numPr>
          <w:ilvl w:val="0"/>
          <w:numId w:val="12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Zamawiający zastrzega sobie uprawnienie do zamknięcia Postępowania bez dokonywania wyboru oferty lub do unieważnienia Postępowania bez podawania przyczyn.</w:t>
      </w:r>
    </w:p>
    <w:p w14:paraId="39EA43C4" w14:textId="32C19438" w:rsidR="00137D88" w:rsidRDefault="00AD66FC">
      <w:pPr>
        <w:pStyle w:val="PunktoryPMDG"/>
        <w:numPr>
          <w:ilvl w:val="0"/>
          <w:numId w:val="12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Oferentom nie przysługują żadne roszczenia względem Zamawiającego w przypadku skorzystania przez niego z któregokolwiek z uprawnień wskazanych w/w punktach. </w:t>
      </w:r>
      <w:r>
        <w:rPr>
          <w:rFonts w:asciiTheme="majorHAnsi" w:hAnsiTheme="majorHAnsi"/>
          <w:color w:val="000000"/>
          <w:sz w:val="22"/>
          <w:szCs w:val="22"/>
        </w:rPr>
        <w:br/>
        <w:t>W tym zakresie Oferenci zrzekają się wszelkich ewentualnych przysługujących im roszczeń.</w:t>
      </w:r>
    </w:p>
    <w:p w14:paraId="475FEB2E" w14:textId="77777777" w:rsidR="007644AC" w:rsidRPr="00703A2F" w:rsidRDefault="007644AC" w:rsidP="007644AC">
      <w:pPr>
        <w:pStyle w:val="PunktoryPMDG"/>
        <w:ind w:left="788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B36778A" w14:textId="77777777" w:rsidR="00137D88" w:rsidRDefault="00AD66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Sposób porozumiewania się z Zamawiającym</w:t>
      </w:r>
    </w:p>
    <w:p w14:paraId="0F72FA59" w14:textId="5D6BD3FE" w:rsidR="007644AC" w:rsidRPr="00E73320" w:rsidRDefault="00AD66FC">
      <w:pPr>
        <w:pStyle w:val="Akapitzlist"/>
        <w:numPr>
          <w:ilvl w:val="0"/>
          <w:numId w:val="17"/>
        </w:numPr>
        <w:overflowPunct w:val="0"/>
        <w:rPr>
          <w:rFonts w:ascii="Cambria" w:hAnsi="Cambria"/>
          <w:bCs/>
        </w:rPr>
      </w:pPr>
      <w:r w:rsidRPr="00E73320">
        <w:rPr>
          <w:rFonts w:asciiTheme="majorHAnsi" w:hAnsiTheme="majorHAnsi"/>
          <w:bCs/>
        </w:rPr>
        <w:t xml:space="preserve">Pytania związane z niniejszym postępowaniem należy kierować na adres: </w:t>
      </w:r>
      <w:hyperlink r:id="rId9" w:history="1">
        <w:r w:rsidR="00E73320" w:rsidRPr="00E73320">
          <w:rPr>
            <w:rStyle w:val="Hipercze"/>
            <w:rFonts w:ascii="Arial" w:eastAsiaTheme="minorHAnsi" w:hAnsi="Arial" w:cs="Arial"/>
            <w:highlight w:val="white"/>
            <w:lang w:eastAsia="en-US"/>
          </w:rPr>
          <w:t>ariari.rekrutacja@gmail.com</w:t>
        </w:r>
      </w:hyperlink>
      <w:r w:rsidR="00E73320">
        <w:rPr>
          <w:rFonts w:asciiTheme="majorHAnsi" w:hAnsiTheme="majorHAnsi"/>
          <w:bCs/>
        </w:rPr>
        <w:t>.</w:t>
      </w:r>
    </w:p>
    <w:p w14:paraId="0CB09EE7" w14:textId="77777777" w:rsidR="00E73320" w:rsidRPr="00E73320" w:rsidRDefault="00E73320" w:rsidP="00E73320">
      <w:pPr>
        <w:pStyle w:val="Akapitzlist"/>
        <w:overflowPunct w:val="0"/>
        <w:ind w:left="788"/>
        <w:rPr>
          <w:rFonts w:ascii="Cambria" w:hAnsi="Cambria"/>
          <w:bCs/>
        </w:rPr>
      </w:pPr>
    </w:p>
    <w:p w14:paraId="6BCE3CFC" w14:textId="77777777" w:rsidR="00137D88" w:rsidRDefault="00AD66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Warunki podpisania umowy:</w:t>
      </w:r>
    </w:p>
    <w:p w14:paraId="62066E2E" w14:textId="5E02A18A" w:rsidR="00137D88" w:rsidRDefault="00DD56A8">
      <w:pPr>
        <w:pStyle w:val="Akapitzlist"/>
        <w:numPr>
          <w:ilvl w:val="0"/>
          <w:numId w:val="5"/>
        </w:numPr>
        <w:jc w:val="both"/>
      </w:pPr>
      <w:r>
        <w:rPr>
          <w:rFonts w:asciiTheme="majorHAnsi" w:hAnsiTheme="majorHAnsi"/>
        </w:rPr>
        <w:t>Oferent,</w:t>
      </w:r>
      <w:r w:rsidR="00AD66FC">
        <w:rPr>
          <w:rFonts w:asciiTheme="majorHAnsi" w:hAnsiTheme="majorHAnsi"/>
        </w:rPr>
        <w:t xml:space="preserve"> którego oferta zostanie uznana za najkorzystniejszą, zostanie wezwany do podpisania umowy.</w:t>
      </w:r>
    </w:p>
    <w:p w14:paraId="2BBDC470" w14:textId="77777777" w:rsidR="00137D88" w:rsidRDefault="00AD66FC">
      <w:pPr>
        <w:pStyle w:val="Akapitzlist"/>
        <w:numPr>
          <w:ilvl w:val="0"/>
          <w:numId w:val="5"/>
        </w:numPr>
        <w:jc w:val="both"/>
      </w:pPr>
      <w:r>
        <w:rPr>
          <w:rFonts w:asciiTheme="majorHAnsi" w:hAnsiTheme="majorHAnsi"/>
        </w:rPr>
        <w:t>Zamawiający zastrzega sobie prawo do podpisania umowy tylko z jednym Oferentem.</w:t>
      </w:r>
    </w:p>
    <w:p w14:paraId="2A25BB7B" w14:textId="77777777" w:rsidR="00137D88" w:rsidRDefault="00AD66F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Theme="majorHAnsi" w:hAnsiTheme="majorHAnsi"/>
          <w:color w:val="000000"/>
        </w:rPr>
        <w:t>W przypadku, gdy wybrany Wykonawca odstąpi od podpisania umowy z Zamawiającym, możliwe jest podpisanie umowy z kolejnym Wykonawcą, który w postępowaniu o udzielenie zamówienia uzyskał kolejną najwyższą liczbę punktów.</w:t>
      </w:r>
    </w:p>
    <w:p w14:paraId="04961968" w14:textId="77777777" w:rsidR="00137D88" w:rsidRDefault="00137D88">
      <w:pPr>
        <w:spacing w:after="0" w:line="240" w:lineRule="auto"/>
        <w:jc w:val="both"/>
        <w:rPr>
          <w:rFonts w:asciiTheme="majorHAnsi" w:hAnsiTheme="majorHAnsi"/>
        </w:rPr>
      </w:pPr>
    </w:p>
    <w:p w14:paraId="0D595558" w14:textId="77777777" w:rsidR="00137D88" w:rsidRDefault="00AD6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Istotne dla stron postanowienia, które zostaną wprowadzone do treści umowy</w:t>
      </w:r>
    </w:p>
    <w:p w14:paraId="372BCB0A" w14:textId="46279F2B" w:rsidR="00137D88" w:rsidRDefault="00756F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Płatność będzie dokon</w:t>
      </w:r>
      <w:r w:rsidR="006F4CA0">
        <w:rPr>
          <w:rFonts w:asciiTheme="majorHAnsi" w:eastAsiaTheme="minorHAnsi" w:hAnsiTheme="majorHAnsi"/>
          <w:bCs/>
          <w:lang w:eastAsia="en-US"/>
        </w:rPr>
        <w:t xml:space="preserve">ywana na koniec każdego miesiąca na podstawie potwierdzonej stosowną dokumentacją faktycznej ilości obiadów i przerw kawowych wydanych uczestnikom zajęć </w:t>
      </w:r>
      <w:r w:rsidR="00E73320">
        <w:rPr>
          <w:rFonts w:asciiTheme="majorHAnsi" w:eastAsiaTheme="minorHAnsi" w:hAnsiTheme="majorHAnsi"/>
          <w:bCs/>
          <w:lang w:eastAsia="en-US"/>
        </w:rPr>
        <w:t>grupowych</w:t>
      </w:r>
      <w:r w:rsidR="006F4CA0">
        <w:rPr>
          <w:rFonts w:asciiTheme="majorHAnsi" w:eastAsiaTheme="minorHAnsi" w:hAnsiTheme="majorHAnsi"/>
          <w:bCs/>
          <w:lang w:eastAsia="en-US"/>
        </w:rPr>
        <w:t>.</w:t>
      </w:r>
    </w:p>
    <w:p w14:paraId="26190FB5" w14:textId="71811437" w:rsidR="00137D88" w:rsidRDefault="00AD66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Zamawiający zastrzega, że wynagrodzenie za realizację zamówienia może ulec proporcjonalnemu zmniejszeniu w sytuacji rezygnacji Uczestników Projektu z </w:t>
      </w:r>
      <w:r w:rsidR="00DD56A8">
        <w:rPr>
          <w:rFonts w:asciiTheme="majorHAnsi" w:eastAsiaTheme="minorHAnsi" w:hAnsiTheme="majorHAnsi"/>
          <w:bCs/>
          <w:lang w:eastAsia="en-US"/>
        </w:rPr>
        <w:t>poszczególnych grupowych</w:t>
      </w:r>
      <w:r>
        <w:rPr>
          <w:rFonts w:asciiTheme="majorHAnsi" w:eastAsiaTheme="minorHAnsi" w:hAnsiTheme="majorHAnsi"/>
          <w:bCs/>
          <w:lang w:eastAsia="en-US"/>
        </w:rPr>
        <w:t xml:space="preserve"> form wsparcia</w:t>
      </w:r>
      <w:r w:rsidR="00C94F93">
        <w:rPr>
          <w:rFonts w:asciiTheme="majorHAnsi" w:eastAsiaTheme="minorHAnsi" w:hAnsiTheme="majorHAnsi"/>
          <w:bCs/>
          <w:lang w:eastAsia="en-US"/>
        </w:rPr>
        <w:t xml:space="preserve"> lub braku możliwości skorzystania z </w:t>
      </w:r>
      <w:r w:rsidR="00DD56A8">
        <w:rPr>
          <w:rFonts w:asciiTheme="majorHAnsi" w:eastAsiaTheme="minorHAnsi" w:hAnsiTheme="majorHAnsi"/>
          <w:bCs/>
          <w:lang w:eastAsia="en-US"/>
        </w:rPr>
        <w:t>wyżywienia, bez</w:t>
      </w:r>
      <w:r>
        <w:rPr>
          <w:rFonts w:asciiTheme="majorHAnsi" w:eastAsiaTheme="minorHAnsi" w:hAnsiTheme="majorHAnsi"/>
          <w:lang w:eastAsia="en-US"/>
        </w:rPr>
        <w:t xml:space="preserve"> obciążenia Zamawiającego dodatkowymi kosztami</w:t>
      </w:r>
      <w:r>
        <w:rPr>
          <w:rFonts w:asciiTheme="majorHAnsi" w:eastAsiaTheme="minorHAnsi" w:hAnsiTheme="majorHAnsi"/>
          <w:bCs/>
          <w:lang w:eastAsia="en-US"/>
        </w:rPr>
        <w:t>.</w:t>
      </w:r>
    </w:p>
    <w:p w14:paraId="4B356E85" w14:textId="430B8099" w:rsidR="007644AC" w:rsidRDefault="00AD66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Zamawiający </w:t>
      </w:r>
      <w:r w:rsidR="00DD56A8">
        <w:rPr>
          <w:rFonts w:asciiTheme="majorHAnsi" w:eastAsiaTheme="minorHAnsi" w:hAnsiTheme="majorHAnsi"/>
          <w:bCs/>
          <w:lang w:eastAsia="en-US"/>
        </w:rPr>
        <w:t>zastrzega,</w:t>
      </w:r>
      <w:r>
        <w:rPr>
          <w:rFonts w:asciiTheme="majorHAnsi" w:eastAsiaTheme="minorHAnsi" w:hAnsiTheme="majorHAnsi"/>
          <w:bCs/>
          <w:lang w:eastAsia="en-US"/>
        </w:rPr>
        <w:t xml:space="preserve"> że wynagrodzenie za realizację zamówienia może ulec</w:t>
      </w:r>
      <w:r w:rsidR="007644AC">
        <w:rPr>
          <w:rFonts w:asciiTheme="majorHAnsi" w:eastAsiaTheme="minorHAnsi" w:hAnsiTheme="majorHAnsi"/>
          <w:bCs/>
          <w:lang w:eastAsia="en-US"/>
        </w:rPr>
        <w:t>:</w:t>
      </w:r>
    </w:p>
    <w:p w14:paraId="2A7C5AC3" w14:textId="2D8DFF42" w:rsidR="00137D88" w:rsidRDefault="00AD66FC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Theme="majorHAnsi" w:eastAsiaTheme="minorHAnsi" w:hAnsiTheme="majorHAnsi"/>
          <w:bCs/>
          <w:lang w:eastAsia="en-US"/>
        </w:rPr>
      </w:pPr>
      <w:r w:rsidRPr="007644AC">
        <w:rPr>
          <w:rFonts w:asciiTheme="majorHAnsi" w:eastAsiaTheme="minorHAnsi" w:hAnsiTheme="majorHAnsi"/>
          <w:bCs/>
          <w:lang w:eastAsia="en-US"/>
        </w:rPr>
        <w:t xml:space="preserve"> proporcjonalnemu zwiększeniu w sytuacji: konieczności</w:t>
      </w:r>
      <w:r w:rsidR="00CC6F2D">
        <w:rPr>
          <w:rFonts w:asciiTheme="majorHAnsi" w:eastAsiaTheme="minorHAnsi" w:hAnsiTheme="majorHAnsi"/>
          <w:bCs/>
          <w:lang w:eastAsia="en-US"/>
        </w:rPr>
        <w:t xml:space="preserve"> zapewnienia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większej liczby</w:t>
      </w:r>
      <w:r w:rsidR="00CC6F2D">
        <w:rPr>
          <w:rFonts w:asciiTheme="majorHAnsi" w:eastAsiaTheme="minorHAnsi" w:hAnsiTheme="majorHAnsi"/>
          <w:bCs/>
          <w:lang w:eastAsia="en-US"/>
        </w:rPr>
        <w:t xml:space="preserve"> obiadów i przerw kawowych</w:t>
      </w:r>
      <w:r w:rsidRPr="007644AC">
        <w:rPr>
          <w:rFonts w:asciiTheme="majorHAnsi" w:eastAsiaTheme="minorHAnsi" w:hAnsiTheme="majorHAnsi"/>
          <w:bCs/>
          <w:lang w:eastAsia="en-US"/>
        </w:rPr>
        <w:t>, któr</w:t>
      </w:r>
      <w:r w:rsidR="00CC6F2D">
        <w:rPr>
          <w:rFonts w:asciiTheme="majorHAnsi" w:eastAsiaTheme="minorHAnsi" w:hAnsiTheme="majorHAnsi"/>
          <w:bCs/>
          <w:lang w:eastAsia="en-US"/>
        </w:rPr>
        <w:t>e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Zamawiający zobowiązany będzie udzielić Uczestnikom wynikającą z potrzeb Uczestnika i/lub zwiększenia Uczestników Projektu</w:t>
      </w:r>
      <w:r w:rsidR="007644AC">
        <w:rPr>
          <w:rFonts w:asciiTheme="majorHAnsi" w:eastAsiaTheme="minorHAnsi" w:hAnsiTheme="majorHAnsi"/>
          <w:bCs/>
          <w:lang w:eastAsia="en-US"/>
        </w:rPr>
        <w:t>,</w:t>
      </w:r>
    </w:p>
    <w:p w14:paraId="47E4518B" w14:textId="41E8895C" w:rsidR="007644AC" w:rsidRDefault="007644AC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Theme="majorHAnsi" w:eastAsiaTheme="minorHAnsi" w:hAnsiTheme="majorHAnsi"/>
          <w:bCs/>
          <w:lang w:eastAsia="en-US"/>
        </w:rPr>
      </w:pPr>
      <w:r w:rsidRPr="007644AC">
        <w:rPr>
          <w:rFonts w:asciiTheme="majorHAnsi" w:eastAsiaTheme="minorHAnsi" w:hAnsiTheme="majorHAnsi"/>
          <w:bCs/>
          <w:lang w:eastAsia="en-US"/>
        </w:rPr>
        <w:t xml:space="preserve">proporcjonalnemu </w:t>
      </w:r>
      <w:r>
        <w:rPr>
          <w:rFonts w:asciiTheme="majorHAnsi" w:eastAsiaTheme="minorHAnsi" w:hAnsiTheme="majorHAnsi"/>
          <w:bCs/>
          <w:lang w:eastAsia="en-US"/>
        </w:rPr>
        <w:t>zmniejszeniu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w sytuacji: konieczności</w:t>
      </w:r>
      <w:r w:rsidR="00CC6F2D">
        <w:rPr>
          <w:rFonts w:asciiTheme="majorHAnsi" w:eastAsiaTheme="minorHAnsi" w:hAnsiTheme="majorHAnsi"/>
          <w:bCs/>
          <w:lang w:eastAsia="en-US"/>
        </w:rPr>
        <w:t xml:space="preserve"> zapewnienia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</w:t>
      </w:r>
      <w:r>
        <w:rPr>
          <w:rFonts w:asciiTheme="majorHAnsi" w:eastAsiaTheme="minorHAnsi" w:hAnsiTheme="majorHAnsi"/>
          <w:bCs/>
          <w:lang w:eastAsia="en-US"/>
        </w:rPr>
        <w:t>mniejszej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</w:t>
      </w:r>
      <w:r w:rsidR="00CC6F2D" w:rsidRPr="007644AC">
        <w:rPr>
          <w:rFonts w:asciiTheme="majorHAnsi" w:eastAsiaTheme="minorHAnsi" w:hAnsiTheme="majorHAnsi"/>
          <w:bCs/>
          <w:lang w:eastAsia="en-US"/>
        </w:rPr>
        <w:t>liczby</w:t>
      </w:r>
      <w:r w:rsidR="00CC6F2D">
        <w:rPr>
          <w:rFonts w:asciiTheme="majorHAnsi" w:eastAsiaTheme="minorHAnsi" w:hAnsiTheme="majorHAnsi"/>
          <w:bCs/>
          <w:lang w:eastAsia="en-US"/>
        </w:rPr>
        <w:t xml:space="preserve"> obiadów i przerw kawowych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, którą Zamawiający zobowiązany będzie udzielić Uczestnikom wynikającą z potrzeb Uczestnika i/lub </w:t>
      </w:r>
      <w:r w:rsidR="00E801FB">
        <w:rPr>
          <w:rFonts w:asciiTheme="majorHAnsi" w:eastAsiaTheme="minorHAnsi" w:hAnsiTheme="majorHAnsi"/>
          <w:bCs/>
          <w:lang w:eastAsia="en-US"/>
        </w:rPr>
        <w:t>zmniejszeniu</w:t>
      </w:r>
      <w:r w:rsidRPr="007644AC">
        <w:rPr>
          <w:rFonts w:asciiTheme="majorHAnsi" w:eastAsiaTheme="minorHAnsi" w:hAnsiTheme="majorHAnsi"/>
          <w:bCs/>
          <w:lang w:eastAsia="en-US"/>
        </w:rPr>
        <w:t xml:space="preserve"> Uczestników Projektu</w:t>
      </w:r>
      <w:r>
        <w:rPr>
          <w:rFonts w:asciiTheme="majorHAnsi" w:eastAsiaTheme="minorHAnsi" w:hAnsiTheme="majorHAnsi"/>
          <w:bCs/>
          <w:lang w:eastAsia="en-US"/>
        </w:rPr>
        <w:t>,</w:t>
      </w:r>
    </w:p>
    <w:p w14:paraId="77625ED2" w14:textId="18510BE9" w:rsidR="0048484F" w:rsidRDefault="004848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Zamawiający przewiduje możliwość zmiany umowy w zakresie zwiększenia/zmniejszenia liczb</w:t>
      </w:r>
      <w:r w:rsidR="00C442C9">
        <w:rPr>
          <w:rFonts w:asciiTheme="majorHAnsi" w:eastAsiaTheme="minorHAnsi" w:hAnsiTheme="majorHAnsi"/>
          <w:lang w:eastAsia="en-US"/>
        </w:rPr>
        <w:t>y obiadów i przerw kawowych</w:t>
      </w:r>
      <w:r>
        <w:rPr>
          <w:rFonts w:asciiTheme="majorHAnsi" w:eastAsiaTheme="minorHAnsi" w:hAnsiTheme="majorHAnsi"/>
          <w:lang w:eastAsia="en-US"/>
        </w:rPr>
        <w:t xml:space="preserve"> w przypadku zdarzeń losowych lub z przyczyn niezależnych od Zamawiającego i Wykonawcy lub innych zdarzeń, których nie dało się przewidzieć na etapie realizacji postępowania i przedmiotu umowy.</w:t>
      </w:r>
    </w:p>
    <w:p w14:paraId="7FB2B3AB" w14:textId="4D2AE452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zastrzega możliwość skrócenia lub przedłużenia terminu realizacji przedmiotu zamówienia.</w:t>
      </w:r>
    </w:p>
    <w:p w14:paraId="05A3963E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zastrzega, a Wykonawca wyraża zgodę na to, że terminy zapłaty wynagrodzenia, uzależnione są od otrzymania środków finansowych przez Zamawiającego od Instytucji Pośredniczącej w ramach realizowanego projektu. Zapłata wynagrodzenia następuje w terminach określonych w umowie, jednakże nie później niż w terminie 14 dni od otrzymania środków finansowych przez Zamawiającego od Instytucji Pośredniczącej, na podstawie prawidłowo wystawionego rachunku oraz dokumentacji potwierdzającej realizację usługi. Wystąpienie sytuacji, o której mowa wyżej nie stanowi opóźnienia w rozumieniu art. 481 kodeksu cywilnego.</w:t>
      </w:r>
    </w:p>
    <w:p w14:paraId="6FC78A62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zastrzega sobie prawo do kontroli Wykonawcy w zakresie prawidłowości wykonywanych ustaleń niniejszej umowy.</w:t>
      </w:r>
    </w:p>
    <w:p w14:paraId="5514C4D7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lastRenderedPageBreak/>
        <w:t>W przypadku stwierdzenia nieprawidłowości w realizacji przedmiotu umowy, Wykonawca zapłaci na rzecz Zamawiającego karę umowną w wysokości 5 % wartości umowy za każda stwierdzoną nieprawidłowość.</w:t>
      </w:r>
    </w:p>
    <w:p w14:paraId="18D05409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W wypadku niewykonywania zamówienia w terminach ustalonych z Wykonawcą lub określonych w umowie, Wykonawca zapłaci na rzecz Zamawiającego karę umowną w wysokości 200,00 zł za każdy dzień opóźnienia.</w:t>
      </w:r>
    </w:p>
    <w:p w14:paraId="0B348E47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Wykonawca ponosi odpowiedzialność za działania lub zaniechania swoich pracowników, a także osób, z którymi współpracuje przy realizacji przedmiotu niniejszej umowy, jak za swoje własne.</w:t>
      </w:r>
    </w:p>
    <w:p w14:paraId="7A42E553" w14:textId="77777777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W przypadku, gdy szkoda powstała u Zamawiającego będzie przewyższała wysokość kar umownych określonych w umowie, Zamawiający będzie mógł dochodzić odszkodowania uzupełniającego na zasadach ogólnych.</w:t>
      </w:r>
    </w:p>
    <w:p w14:paraId="62F879DC" w14:textId="4C465616" w:rsidR="00137D88" w:rsidRDefault="00AD6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zastrzega sobie prawo do potrącania należności powstałych z tytułu kar umownych z wynagrodzenia Wykonawcy.</w:t>
      </w:r>
    </w:p>
    <w:p w14:paraId="416170CB" w14:textId="77777777" w:rsidR="00E801FB" w:rsidRPr="00D36E65" w:rsidRDefault="00E801FB" w:rsidP="00E801FB">
      <w:pPr>
        <w:spacing w:after="0" w:line="240" w:lineRule="auto"/>
        <w:ind w:left="788"/>
        <w:contextualSpacing/>
        <w:jc w:val="both"/>
        <w:rPr>
          <w:rFonts w:asciiTheme="majorHAnsi" w:eastAsiaTheme="minorHAnsi" w:hAnsiTheme="majorHAnsi"/>
          <w:bCs/>
          <w:lang w:eastAsia="en-US"/>
        </w:rPr>
      </w:pPr>
    </w:p>
    <w:p w14:paraId="7167DFA2" w14:textId="77777777" w:rsidR="00137D88" w:rsidRDefault="00AD6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Warunki zmiany umowy:</w:t>
      </w:r>
    </w:p>
    <w:p w14:paraId="38FB4D94" w14:textId="77777777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Zamawiający przewiduje możliwość zmiany umowy, w przypadku, gdy nastąpi zmiana powszechnie obowiązujących przepisów prawa w zakresie mającym wpływ na realizację przedmiotu umowy.</w:t>
      </w:r>
    </w:p>
    <w:p w14:paraId="1BDBE6D5" w14:textId="77777777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Zamawiający przewiduje możliwość zmiany umowy w zakresie skrócenia/wydłużenia terminu wykonania umowy w przypadku zdarzeń losowych lub z przyczyn niezależnych od Zamawiającego i Wykonawcy lub innych zdarzeń, których nie dało się przewidzieć na etapie realizacji postępowania i przedmiotu umowy.</w:t>
      </w:r>
    </w:p>
    <w:p w14:paraId="5E333878" w14:textId="77777777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 w:cs="Calibri"/>
          <w:lang w:eastAsia="en-US"/>
        </w:rPr>
        <w:t>Zasad płatności: Zamawiający informuje, że termin płatności wynagrodzenia Wykonawcy uzależniony jest od terminu wpłynięcia na konto Zamawiającego środków przeznaczonych na pokrycie wydatków związanych z realizacją projektu na etapie, w którym uczestniczył w nim Wykonawca i może ulegać opóźnieniom.</w:t>
      </w:r>
    </w:p>
    <w:p w14:paraId="6E0A2B2F" w14:textId="7531DB1F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Zamawiający zastrzega, że wynagrodzenie za realizację zamówienia może ulec proporcjonalnemu zmniejszeniu w sytuacji rezygnacji Uczestników Projektu z </w:t>
      </w:r>
      <w:r w:rsidR="00DD56A8">
        <w:rPr>
          <w:rFonts w:asciiTheme="majorHAnsi" w:eastAsiaTheme="minorHAnsi" w:hAnsiTheme="majorHAnsi"/>
          <w:bCs/>
          <w:lang w:eastAsia="en-US"/>
        </w:rPr>
        <w:t>poszczególnych grupowych</w:t>
      </w:r>
      <w:r w:rsidR="00E73320">
        <w:rPr>
          <w:rFonts w:asciiTheme="majorHAnsi" w:eastAsiaTheme="minorHAnsi" w:hAnsiTheme="majorHAnsi"/>
          <w:bCs/>
          <w:lang w:eastAsia="en-US"/>
        </w:rPr>
        <w:t xml:space="preserve"> </w:t>
      </w:r>
      <w:r>
        <w:rPr>
          <w:rFonts w:asciiTheme="majorHAnsi" w:eastAsiaTheme="minorHAnsi" w:hAnsiTheme="majorHAnsi"/>
          <w:bCs/>
          <w:lang w:eastAsia="en-US"/>
        </w:rPr>
        <w:t>form wsparcia,</w:t>
      </w:r>
      <w:r w:rsidR="00417AB3">
        <w:rPr>
          <w:rFonts w:asciiTheme="majorHAnsi" w:eastAsiaTheme="minorHAnsi" w:hAnsiTheme="majorHAnsi"/>
          <w:bCs/>
          <w:lang w:eastAsia="en-US"/>
        </w:rPr>
        <w:t xml:space="preserve"> na których zapewniane jest </w:t>
      </w:r>
      <w:r w:rsidR="00DD56A8">
        <w:rPr>
          <w:rFonts w:asciiTheme="majorHAnsi" w:eastAsiaTheme="minorHAnsi" w:hAnsiTheme="majorHAnsi"/>
          <w:bCs/>
          <w:lang w:eastAsia="en-US"/>
        </w:rPr>
        <w:t>wyżywienie bez</w:t>
      </w:r>
      <w:r>
        <w:rPr>
          <w:rFonts w:asciiTheme="majorHAnsi" w:eastAsiaTheme="minorHAnsi" w:hAnsiTheme="majorHAnsi"/>
          <w:lang w:eastAsia="en-US"/>
        </w:rPr>
        <w:t xml:space="preserve"> obciążenia Zamawiającego dodatkowymi kosztami</w:t>
      </w:r>
      <w:r>
        <w:rPr>
          <w:rFonts w:asciiTheme="majorHAnsi" w:eastAsiaTheme="minorHAnsi" w:hAnsiTheme="majorHAnsi"/>
          <w:bCs/>
          <w:lang w:eastAsia="en-US"/>
        </w:rPr>
        <w:t>.</w:t>
      </w:r>
    </w:p>
    <w:p w14:paraId="172790E1" w14:textId="6101C137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Zamawiający </w:t>
      </w:r>
      <w:r w:rsidR="00DD56A8">
        <w:rPr>
          <w:rFonts w:asciiTheme="majorHAnsi" w:eastAsiaTheme="minorHAnsi" w:hAnsiTheme="majorHAnsi"/>
          <w:bCs/>
          <w:lang w:eastAsia="en-US"/>
        </w:rPr>
        <w:t>zastrzega,</w:t>
      </w:r>
      <w:r>
        <w:rPr>
          <w:rFonts w:asciiTheme="majorHAnsi" w:eastAsiaTheme="minorHAnsi" w:hAnsiTheme="majorHAnsi"/>
          <w:bCs/>
          <w:lang w:eastAsia="en-US"/>
        </w:rPr>
        <w:t xml:space="preserve"> że wynagrodzenie za realizację zamówienia może ulec proporcjonalnemu zwiększeniu w sytuacji: </w:t>
      </w:r>
      <w:r w:rsidR="00DD56A8">
        <w:rPr>
          <w:rFonts w:asciiTheme="majorHAnsi" w:eastAsiaTheme="minorHAnsi" w:hAnsiTheme="majorHAnsi"/>
          <w:bCs/>
          <w:lang w:eastAsia="en-US"/>
        </w:rPr>
        <w:t>konieczności udzielenia</w:t>
      </w:r>
      <w:r>
        <w:rPr>
          <w:rFonts w:asciiTheme="majorHAnsi" w:eastAsiaTheme="minorHAnsi" w:hAnsiTheme="majorHAnsi"/>
          <w:bCs/>
          <w:lang w:eastAsia="en-US"/>
        </w:rPr>
        <w:t xml:space="preserve"> większej liczby godzin wsparcia, którą Zamawiający zobowiązany będzie udzielić Uczestnikom wynikającą z potrzeb Uczestnika i/lub zwiększenia Uczestników Projektu.</w:t>
      </w:r>
    </w:p>
    <w:p w14:paraId="63EDC34E" w14:textId="01C6B4C8" w:rsidR="00137D88" w:rsidRDefault="00AD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Zamawiający zastrzega możliwość zmiany liczebności grup, osób w grupach</w:t>
      </w:r>
      <w:r w:rsidR="00417AB3">
        <w:rPr>
          <w:rFonts w:asciiTheme="majorHAnsi" w:eastAsiaTheme="minorHAnsi" w:hAnsiTheme="majorHAnsi"/>
          <w:bCs/>
          <w:lang w:eastAsia="en-US"/>
        </w:rPr>
        <w:t>, a tym samym liczby posiłków.</w:t>
      </w:r>
    </w:p>
    <w:p w14:paraId="1000D72A" w14:textId="7EA63E54" w:rsidR="006A751B" w:rsidRDefault="006A75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Zamawiający zastrzega możliwość zwiększenia / </w:t>
      </w:r>
      <w:r w:rsidR="008E48AD">
        <w:rPr>
          <w:rFonts w:asciiTheme="majorHAnsi" w:eastAsiaTheme="minorHAnsi" w:hAnsiTheme="majorHAnsi"/>
          <w:bCs/>
          <w:lang w:eastAsia="en-US"/>
        </w:rPr>
        <w:t>zmniejszenia</w:t>
      </w:r>
      <w:r>
        <w:rPr>
          <w:rFonts w:asciiTheme="majorHAnsi" w:eastAsiaTheme="minorHAnsi" w:hAnsiTheme="majorHAnsi"/>
          <w:bCs/>
          <w:lang w:eastAsia="en-US"/>
        </w:rPr>
        <w:t xml:space="preserve"> ostatecznej liczby osobodni wg. zjazdów i wg. całej usługi.</w:t>
      </w:r>
    </w:p>
    <w:p w14:paraId="439F4F1F" w14:textId="0722B403" w:rsidR="00FA0F8E" w:rsidRPr="00130370" w:rsidRDefault="00130370" w:rsidP="001303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HAnsi" w:hAnsiTheme="majorHAnsi"/>
          <w:bCs/>
          <w:lang w:eastAsia="en-US"/>
        </w:rPr>
      </w:pPr>
      <w:r w:rsidRPr="00130370">
        <w:rPr>
          <w:rFonts w:asciiTheme="majorHAnsi" w:eastAsiaTheme="minorHAnsi" w:hAnsiTheme="majorHAnsi"/>
          <w:color w:val="000000"/>
          <w:lang w:eastAsia="en-US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przez Zamawiającego o tych okolicznościach bez ponoszenia kar umownych i innych konsekwencji.</w:t>
      </w:r>
    </w:p>
    <w:p w14:paraId="336A70B0" w14:textId="77777777" w:rsidR="00137D88" w:rsidRDefault="00137D88">
      <w:pPr>
        <w:spacing w:after="0" w:line="240" w:lineRule="auto"/>
        <w:ind w:left="502"/>
        <w:contextualSpacing/>
        <w:jc w:val="both"/>
        <w:rPr>
          <w:rFonts w:asciiTheme="majorHAnsi" w:eastAsiaTheme="minorHAnsi" w:hAnsiTheme="majorHAnsi"/>
          <w:lang w:eastAsia="en-US"/>
        </w:rPr>
      </w:pPr>
    </w:p>
    <w:p w14:paraId="3774E4D2" w14:textId="77777777" w:rsidR="00137D88" w:rsidRDefault="00AD66FC">
      <w:pPr>
        <w:numPr>
          <w:ilvl w:val="0"/>
          <w:numId w:val="1"/>
        </w:numPr>
        <w:shd w:val="clear" w:color="auto" w:fill="FFFFFF"/>
        <w:spacing w:after="0" w:line="216" w:lineRule="atLeast"/>
        <w:rPr>
          <w:rFonts w:asciiTheme="majorHAnsi" w:eastAsia="Times New Roman" w:hAnsiTheme="majorHAnsi"/>
          <w:b/>
          <w:color w:val="010101"/>
          <w:sz w:val="28"/>
          <w:szCs w:val="28"/>
        </w:rPr>
      </w:pPr>
      <w:r>
        <w:rPr>
          <w:rFonts w:asciiTheme="majorHAnsi" w:eastAsia="Times New Roman" w:hAnsiTheme="majorHAnsi"/>
          <w:b/>
          <w:color w:val="010101"/>
          <w:sz w:val="28"/>
          <w:szCs w:val="28"/>
        </w:rPr>
        <w:t xml:space="preserve">Uwagi końcowe. </w:t>
      </w:r>
    </w:p>
    <w:p w14:paraId="1A7B114D" w14:textId="77777777" w:rsidR="00137D88" w:rsidRDefault="00AD66FC">
      <w:pPr>
        <w:shd w:val="clear" w:color="auto" w:fill="FFFFFF"/>
        <w:spacing w:line="216" w:lineRule="atLeast"/>
        <w:ind w:left="284"/>
        <w:jc w:val="both"/>
        <w:rPr>
          <w:rFonts w:asciiTheme="majorHAnsi" w:eastAsia="Times New Roman" w:hAnsiTheme="majorHAnsi"/>
          <w:color w:val="010101"/>
        </w:rPr>
      </w:pPr>
      <w:r>
        <w:rPr>
          <w:rFonts w:asciiTheme="majorHAnsi" w:eastAsia="Times New Roman" w:hAnsiTheme="majorHAnsi"/>
          <w:color w:val="010101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7E53759C" w14:textId="77777777" w:rsidR="00137D88" w:rsidRDefault="00137D88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</w:rPr>
      </w:pPr>
    </w:p>
    <w:p w14:paraId="62D3DC2E" w14:textId="77777777" w:rsidR="00137D88" w:rsidRDefault="00AD66FC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Załączniki:</w:t>
      </w:r>
    </w:p>
    <w:p w14:paraId="74B2A9F3" w14:textId="77777777" w:rsidR="00137D88" w:rsidRDefault="00137D88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</w:rPr>
      </w:pPr>
    </w:p>
    <w:p w14:paraId="052EB5EF" w14:textId="77777777" w:rsidR="00137D88" w:rsidRDefault="00AD66FC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Załącznik nr 1: Formularz oferty</w:t>
      </w:r>
    </w:p>
    <w:p w14:paraId="40765FCA" w14:textId="565BCA14" w:rsidR="00137D88" w:rsidRDefault="00AD66FC" w:rsidP="00526B9A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Załącznik nr </w:t>
      </w:r>
      <w:r w:rsidR="00DD56A8">
        <w:rPr>
          <w:rFonts w:asciiTheme="majorHAnsi" w:eastAsia="Times New Roman" w:hAnsiTheme="majorHAnsi" w:cstheme="minorHAnsi"/>
        </w:rPr>
        <w:t>2: Oświadczenie</w:t>
      </w:r>
      <w:r>
        <w:rPr>
          <w:rFonts w:asciiTheme="majorHAnsi" w:eastAsia="Times New Roman" w:hAnsiTheme="majorHAnsi" w:cstheme="minorHAnsi"/>
        </w:rPr>
        <w:t xml:space="preserve"> o braku powiązań osobowych i kapitałowych.</w:t>
      </w:r>
    </w:p>
    <w:p w14:paraId="655B6968" w14:textId="76739284" w:rsidR="00AC5A0D" w:rsidRPr="00526B9A" w:rsidRDefault="00AC5A0D" w:rsidP="00526B9A">
      <w:pPr>
        <w:spacing w:after="0" w:line="240" w:lineRule="auto"/>
        <w:contextualSpacing/>
        <w:jc w:val="both"/>
        <w:rPr>
          <w:rFonts w:asciiTheme="majorHAnsi" w:eastAsiaTheme="minorHAnsi" w:hAnsiTheme="majorHAnsi" w:cs="Calibri"/>
          <w:lang w:eastAsia="en-US"/>
        </w:rPr>
      </w:pPr>
      <w:r>
        <w:rPr>
          <w:rFonts w:asciiTheme="majorHAnsi" w:eastAsia="Times New Roman" w:hAnsiTheme="majorHAnsi" w:cstheme="minorHAnsi"/>
        </w:rPr>
        <w:t xml:space="preserve">Załącznik nr </w:t>
      </w:r>
      <w:r w:rsidR="00DD56A8">
        <w:rPr>
          <w:rFonts w:asciiTheme="majorHAnsi" w:eastAsia="Times New Roman" w:hAnsiTheme="majorHAnsi" w:cstheme="minorHAnsi"/>
        </w:rPr>
        <w:t>3: Oświadczenie</w:t>
      </w:r>
      <w:r w:rsidR="00E87E63" w:rsidRPr="00E87E63">
        <w:rPr>
          <w:rFonts w:asciiTheme="majorHAnsi" w:eastAsia="Times New Roman" w:hAnsiTheme="majorHAnsi" w:cstheme="minorHAnsi"/>
        </w:rPr>
        <w:t xml:space="preserve"> dotyczące przesłanek wykluczenia z art. 5k rozporządzenia 833/2014 oraz art. 7 ust. 1 ustawy o szczególnych rozwiązaniach w zakresie przeciwd</w:t>
      </w:r>
      <w:r w:rsidR="00E87E63">
        <w:rPr>
          <w:rFonts w:asciiTheme="majorHAnsi" w:eastAsia="Times New Roman" w:hAnsiTheme="majorHAnsi" w:cstheme="minorHAnsi"/>
        </w:rPr>
        <w:t>ziałania wspieraniu agresji na U</w:t>
      </w:r>
      <w:r w:rsidR="00E87E63" w:rsidRPr="00E87E63">
        <w:rPr>
          <w:rFonts w:asciiTheme="majorHAnsi" w:eastAsia="Times New Roman" w:hAnsiTheme="majorHAnsi" w:cstheme="minorHAnsi"/>
        </w:rPr>
        <w:t>krainę oraz służących ochronie bezpieczeństwa narodowego</w:t>
      </w:r>
      <w:r w:rsidR="0056369D">
        <w:rPr>
          <w:rFonts w:asciiTheme="majorHAnsi" w:eastAsia="Times New Roman" w:hAnsiTheme="majorHAnsi" w:cstheme="minorHAnsi"/>
        </w:rPr>
        <w:t>.</w:t>
      </w:r>
    </w:p>
    <w:sectPr w:rsidR="00AC5A0D" w:rsidRPr="00526B9A" w:rsidSect="007824C6">
      <w:headerReference w:type="default" r:id="rId10"/>
      <w:footerReference w:type="default" r:id="rId11"/>
      <w:pgSz w:w="11906" w:h="16838"/>
      <w:pgMar w:top="1677" w:right="1417" w:bottom="1417" w:left="1417" w:header="227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739" w14:textId="77777777" w:rsidR="000A5E3C" w:rsidRDefault="000A5E3C">
      <w:pPr>
        <w:spacing w:after="0" w:line="240" w:lineRule="auto"/>
      </w:pPr>
      <w:r>
        <w:separator/>
      </w:r>
    </w:p>
  </w:endnote>
  <w:endnote w:type="continuationSeparator" w:id="0">
    <w:p w14:paraId="553546C4" w14:textId="77777777" w:rsidR="000A5E3C" w:rsidRDefault="000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028162"/>
      <w:docPartObj>
        <w:docPartGallery w:val="Page Numbers (Bottom of Page)"/>
        <w:docPartUnique/>
      </w:docPartObj>
    </w:sdtPr>
    <w:sdtEndPr/>
    <w:sdtContent>
      <w:p w14:paraId="6ED03479" w14:textId="232EED81" w:rsidR="0023706C" w:rsidRDefault="002370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B8C6" w14:textId="77777777" w:rsidR="000A5E3C" w:rsidRDefault="000A5E3C">
      <w:pPr>
        <w:spacing w:after="0" w:line="240" w:lineRule="auto"/>
      </w:pPr>
      <w:r>
        <w:separator/>
      </w:r>
    </w:p>
  </w:footnote>
  <w:footnote w:type="continuationSeparator" w:id="0">
    <w:p w14:paraId="0125CB7B" w14:textId="77777777" w:rsidR="000A5E3C" w:rsidRDefault="000A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C274" w14:textId="15193B85" w:rsidR="00A44405" w:rsidRDefault="00A44405" w:rsidP="00A44405">
    <w:pPr>
      <w:pStyle w:val="Nagwek"/>
      <w:tabs>
        <w:tab w:val="left" w:pos="1872"/>
      </w:tabs>
      <w:jc w:val="center"/>
    </w:pPr>
    <w:r>
      <w:rPr>
        <w:noProof/>
      </w:rPr>
      <w:drawing>
        <wp:inline distT="0" distB="0" distL="0" distR="0" wp14:anchorId="7141B753" wp14:editId="0122ED88">
          <wp:extent cx="5760720" cy="541131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Projekt pt. </w:t>
    </w:r>
    <w:r w:rsidRPr="00C7702C">
      <w:rPr>
        <w:sz w:val="18"/>
        <w:szCs w:val="18"/>
      </w:rPr>
      <w:t xml:space="preserve">„Droga do samodzielności – </w:t>
    </w:r>
    <w:r w:rsidR="00DD56A8" w:rsidRPr="00C7702C">
      <w:rPr>
        <w:sz w:val="18"/>
        <w:szCs w:val="18"/>
      </w:rPr>
      <w:t>Ukraina” realizowany</w:t>
    </w:r>
    <w:r w:rsidRPr="00C7702C">
      <w:rPr>
        <w:sz w:val="18"/>
        <w:szCs w:val="18"/>
      </w:rPr>
      <w:t xml:space="preserve"> na podstawie </w:t>
    </w:r>
    <w:r w:rsidRPr="00C7702C">
      <w:rPr>
        <w:rFonts w:ascii="CIDFont+F1" w:hAnsi="CIDFont+F1"/>
        <w:sz w:val="18"/>
        <w:szCs w:val="18"/>
      </w:rPr>
      <w:t>umowy powierzenia Grantu nr WER22SZA0029</w:t>
    </w:r>
  </w:p>
  <w:p w14:paraId="7527774D" w14:textId="130109A3" w:rsidR="00137D88" w:rsidRPr="00A44405" w:rsidRDefault="00137D88" w:rsidP="00A44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99C"/>
    <w:multiLevelType w:val="hybridMultilevel"/>
    <w:tmpl w:val="CB7C10EE"/>
    <w:lvl w:ilvl="0" w:tplc="CA72336A">
      <w:start w:val="1"/>
      <w:numFmt w:val="lowerLetter"/>
      <w:lvlText w:val="%1)"/>
      <w:lvlJc w:val="left"/>
      <w:pPr>
        <w:ind w:left="1495" w:hanging="360"/>
      </w:pPr>
      <w:rPr>
        <w:rFonts w:asciiTheme="majorHAnsi" w:eastAsiaTheme="min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18513F"/>
    <w:multiLevelType w:val="hybridMultilevel"/>
    <w:tmpl w:val="F5404FD2"/>
    <w:lvl w:ilvl="0" w:tplc="57189C84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08694E27"/>
    <w:multiLevelType w:val="multilevel"/>
    <w:tmpl w:val="343A0FAC"/>
    <w:lvl w:ilvl="0">
      <w:start w:val="1"/>
      <w:numFmt w:val="lowerLetter"/>
      <w:lvlText w:val="%1)"/>
      <w:lvlJc w:val="left"/>
      <w:pPr>
        <w:ind w:left="1248" w:hanging="2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" w15:restartNumberingAfterBreak="0">
    <w:nsid w:val="0C72116B"/>
    <w:multiLevelType w:val="hybridMultilevel"/>
    <w:tmpl w:val="9B582510"/>
    <w:lvl w:ilvl="0" w:tplc="53007F92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17F41D6B"/>
    <w:multiLevelType w:val="hybridMultilevel"/>
    <w:tmpl w:val="1CDC880C"/>
    <w:lvl w:ilvl="0" w:tplc="F2D0DB9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A58C0"/>
    <w:multiLevelType w:val="multilevel"/>
    <w:tmpl w:val="9BE8C382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7" w:hanging="180"/>
      </w:pPr>
      <w:rPr>
        <w:rFonts w:hint="default"/>
      </w:rPr>
    </w:lvl>
  </w:abstractNum>
  <w:abstractNum w:abstractNumId="6" w15:restartNumberingAfterBreak="0">
    <w:nsid w:val="25526B35"/>
    <w:multiLevelType w:val="multilevel"/>
    <w:tmpl w:val="C570E1CE"/>
    <w:lvl w:ilvl="0">
      <w:start w:val="1"/>
      <w:numFmt w:val="decimal"/>
      <w:lvlText w:val="%1."/>
      <w:lvlJc w:val="left"/>
      <w:pPr>
        <w:ind w:left="931" w:hanging="363"/>
      </w:pPr>
      <w:rPr>
        <w:rFonts w:ascii="Cambria" w:hAnsi="Cambria" w:hint="default"/>
        <w:b w:val="0"/>
        <w:bCs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7" w15:restartNumberingAfterBreak="0">
    <w:nsid w:val="2C3F1DA0"/>
    <w:multiLevelType w:val="multilevel"/>
    <w:tmpl w:val="9A94A7F2"/>
    <w:lvl w:ilvl="0">
      <w:start w:val="1"/>
      <w:numFmt w:val="decimal"/>
      <w:lvlText w:val="%1."/>
      <w:lvlJc w:val="left"/>
      <w:pPr>
        <w:ind w:left="1072" w:hanging="363"/>
      </w:pPr>
      <w:rPr>
        <w:rFonts w:ascii="Cambria" w:hAnsi="Cambria" w:hint="default"/>
        <w:b w:val="0"/>
        <w:bCs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8" w15:restartNumberingAfterBreak="0">
    <w:nsid w:val="323B3AB1"/>
    <w:multiLevelType w:val="hybridMultilevel"/>
    <w:tmpl w:val="B30A054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6CA3278"/>
    <w:multiLevelType w:val="multilevel"/>
    <w:tmpl w:val="FEC6A8C8"/>
    <w:lvl w:ilvl="0">
      <w:start w:val="1"/>
      <w:numFmt w:val="lowerLetter"/>
      <w:lvlText w:val="%1)"/>
      <w:lvlJc w:val="left"/>
      <w:pPr>
        <w:ind w:left="964" w:hanging="2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3935717B"/>
    <w:multiLevelType w:val="multilevel"/>
    <w:tmpl w:val="62862EA8"/>
    <w:lvl w:ilvl="0">
      <w:start w:val="8"/>
      <w:numFmt w:val="decimal"/>
      <w:lvlText w:val="%1."/>
      <w:lvlJc w:val="left"/>
      <w:pPr>
        <w:ind w:left="823" w:hanging="25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hint="default"/>
      </w:rPr>
    </w:lvl>
  </w:abstractNum>
  <w:abstractNum w:abstractNumId="11" w15:restartNumberingAfterBreak="0">
    <w:nsid w:val="3A6A45DD"/>
    <w:multiLevelType w:val="multilevel"/>
    <w:tmpl w:val="1270AD20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3" w:hanging="180"/>
      </w:pPr>
      <w:rPr>
        <w:rFonts w:hint="default"/>
      </w:rPr>
    </w:lvl>
  </w:abstractNum>
  <w:abstractNum w:abstractNumId="12" w15:restartNumberingAfterBreak="0">
    <w:nsid w:val="3F7359AD"/>
    <w:multiLevelType w:val="multilevel"/>
    <w:tmpl w:val="55E6B130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3" w:hanging="180"/>
      </w:pPr>
      <w:rPr>
        <w:rFonts w:hint="default"/>
      </w:rPr>
    </w:lvl>
  </w:abstractNum>
  <w:abstractNum w:abstractNumId="13" w15:restartNumberingAfterBreak="0">
    <w:nsid w:val="44151CBE"/>
    <w:multiLevelType w:val="multilevel"/>
    <w:tmpl w:val="D8BE8BC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D29F4"/>
    <w:multiLevelType w:val="multilevel"/>
    <w:tmpl w:val="469EAA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9545023"/>
    <w:multiLevelType w:val="multilevel"/>
    <w:tmpl w:val="1540934E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16" w15:restartNumberingAfterBreak="0">
    <w:nsid w:val="4EFE3DAE"/>
    <w:multiLevelType w:val="multilevel"/>
    <w:tmpl w:val="F836EB1C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9"/>
      <w:numFmt w:val="bullet"/>
      <w:lvlText w:val=""/>
      <w:lvlJc w:val="left"/>
      <w:pPr>
        <w:ind w:left="2208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hint="default"/>
      </w:rPr>
    </w:lvl>
  </w:abstractNum>
  <w:abstractNum w:abstractNumId="17" w15:restartNumberingAfterBreak="0">
    <w:nsid w:val="506C10E7"/>
    <w:multiLevelType w:val="multilevel"/>
    <w:tmpl w:val="25F0C272"/>
    <w:lvl w:ilvl="0">
      <w:start w:val="1"/>
      <w:numFmt w:val="lowerLetter"/>
      <w:lvlText w:val="%1)"/>
      <w:lvlJc w:val="left"/>
      <w:pPr>
        <w:ind w:left="1248" w:hanging="2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18" w15:restartNumberingAfterBreak="0">
    <w:nsid w:val="523741A5"/>
    <w:multiLevelType w:val="multilevel"/>
    <w:tmpl w:val="22DE059C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19" w15:restartNumberingAfterBreak="0">
    <w:nsid w:val="53F7732E"/>
    <w:multiLevelType w:val="multilevel"/>
    <w:tmpl w:val="20C8E55A"/>
    <w:lvl w:ilvl="0">
      <w:start w:val="3"/>
      <w:numFmt w:val="decimal"/>
      <w:lvlText w:val="%1."/>
      <w:lvlJc w:val="left"/>
      <w:pPr>
        <w:ind w:left="788" w:hanging="363"/>
      </w:pPr>
      <w:rPr>
        <w:rFonts w:ascii="Cambria" w:hAnsi="Cambria" w:hint="default"/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0" w15:restartNumberingAfterBreak="0">
    <w:nsid w:val="54D83430"/>
    <w:multiLevelType w:val="hybridMultilevel"/>
    <w:tmpl w:val="9808D650"/>
    <w:lvl w:ilvl="0" w:tplc="91AAC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4515D"/>
    <w:multiLevelType w:val="multilevel"/>
    <w:tmpl w:val="2542A5D6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D71C3E"/>
    <w:multiLevelType w:val="multilevel"/>
    <w:tmpl w:val="69B6CADC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3" w15:restartNumberingAfterBreak="0">
    <w:nsid w:val="61425962"/>
    <w:multiLevelType w:val="multilevel"/>
    <w:tmpl w:val="F62C83B4"/>
    <w:lvl w:ilvl="0">
      <w:start w:val="2"/>
      <w:numFmt w:val="decimal"/>
      <w:lvlText w:val="%1."/>
      <w:lvlJc w:val="left"/>
      <w:pPr>
        <w:ind w:left="788" w:hanging="363"/>
      </w:pPr>
      <w:rPr>
        <w:rFonts w:ascii="Cambria" w:hAnsi="Cambria" w:hint="default"/>
        <w:b w:val="0"/>
      </w:rPr>
    </w:lvl>
    <w:lvl w:ilvl="1">
      <w:start w:val="1"/>
      <w:numFmt w:val="lowerLetter"/>
      <w:lvlText w:val="%2."/>
      <w:lvlJc w:val="left"/>
      <w:pPr>
        <w:ind w:left="28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1" w:hanging="180"/>
      </w:pPr>
      <w:rPr>
        <w:rFonts w:hint="default"/>
      </w:rPr>
    </w:lvl>
  </w:abstractNum>
  <w:abstractNum w:abstractNumId="24" w15:restartNumberingAfterBreak="0">
    <w:nsid w:val="61D1521D"/>
    <w:multiLevelType w:val="hybridMultilevel"/>
    <w:tmpl w:val="8E7A5B6C"/>
    <w:lvl w:ilvl="0" w:tplc="76062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2651C"/>
    <w:multiLevelType w:val="multilevel"/>
    <w:tmpl w:val="992CAD02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8520A"/>
    <w:multiLevelType w:val="hybridMultilevel"/>
    <w:tmpl w:val="4B72BFD2"/>
    <w:lvl w:ilvl="0" w:tplc="76CCD73A">
      <w:start w:val="1"/>
      <w:numFmt w:val="decimal"/>
      <w:lvlText w:val="%1."/>
      <w:lvlJc w:val="left"/>
      <w:pPr>
        <w:ind w:left="78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FA11453"/>
    <w:multiLevelType w:val="multilevel"/>
    <w:tmpl w:val="090095BA"/>
    <w:lvl w:ilvl="0">
      <w:start w:val="1"/>
      <w:numFmt w:val="decimal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num w:numId="1" w16cid:durableId="370545123">
    <w:abstractNumId w:val="25"/>
  </w:num>
  <w:num w:numId="2" w16cid:durableId="962149679">
    <w:abstractNumId w:val="23"/>
  </w:num>
  <w:num w:numId="3" w16cid:durableId="89400585">
    <w:abstractNumId w:val="16"/>
  </w:num>
  <w:num w:numId="4" w16cid:durableId="489292441">
    <w:abstractNumId w:val="27"/>
  </w:num>
  <w:num w:numId="5" w16cid:durableId="687488774">
    <w:abstractNumId w:val="15"/>
  </w:num>
  <w:num w:numId="6" w16cid:durableId="1719167409">
    <w:abstractNumId w:val="19"/>
  </w:num>
  <w:num w:numId="7" w16cid:durableId="647395526">
    <w:abstractNumId w:val="5"/>
  </w:num>
  <w:num w:numId="8" w16cid:durableId="1032803638">
    <w:abstractNumId w:val="2"/>
  </w:num>
  <w:num w:numId="9" w16cid:durableId="1464346967">
    <w:abstractNumId w:val="6"/>
  </w:num>
  <w:num w:numId="10" w16cid:durableId="2112969173">
    <w:abstractNumId w:val="18"/>
  </w:num>
  <w:num w:numId="11" w16cid:durableId="991567173">
    <w:abstractNumId w:val="9"/>
  </w:num>
  <w:num w:numId="12" w16cid:durableId="1670209211">
    <w:abstractNumId w:val="12"/>
  </w:num>
  <w:num w:numId="13" w16cid:durableId="798911783">
    <w:abstractNumId w:val="17"/>
  </w:num>
  <w:num w:numId="14" w16cid:durableId="798694158">
    <w:abstractNumId w:val="21"/>
  </w:num>
  <w:num w:numId="15" w16cid:durableId="916476134">
    <w:abstractNumId w:val="13"/>
  </w:num>
  <w:num w:numId="16" w16cid:durableId="1923219716">
    <w:abstractNumId w:val="11"/>
  </w:num>
  <w:num w:numId="17" w16cid:durableId="1906141770">
    <w:abstractNumId w:val="22"/>
  </w:num>
  <w:num w:numId="18" w16cid:durableId="280768506">
    <w:abstractNumId w:val="26"/>
  </w:num>
  <w:num w:numId="19" w16cid:durableId="1182476199">
    <w:abstractNumId w:val="7"/>
  </w:num>
  <w:num w:numId="20" w16cid:durableId="258368698">
    <w:abstractNumId w:val="10"/>
  </w:num>
  <w:num w:numId="21" w16cid:durableId="1078285717">
    <w:abstractNumId w:val="14"/>
  </w:num>
  <w:num w:numId="22" w16cid:durableId="1899827978">
    <w:abstractNumId w:val="3"/>
  </w:num>
  <w:num w:numId="23" w16cid:durableId="557320070">
    <w:abstractNumId w:val="20"/>
  </w:num>
  <w:num w:numId="24" w16cid:durableId="1553272607">
    <w:abstractNumId w:val="4"/>
  </w:num>
  <w:num w:numId="25" w16cid:durableId="1215123800">
    <w:abstractNumId w:val="24"/>
  </w:num>
  <w:num w:numId="26" w16cid:durableId="1553073485">
    <w:abstractNumId w:val="8"/>
  </w:num>
  <w:num w:numId="27" w16cid:durableId="1636374229">
    <w:abstractNumId w:val="1"/>
  </w:num>
  <w:num w:numId="28" w16cid:durableId="39505153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88"/>
    <w:rsid w:val="00001405"/>
    <w:rsid w:val="00001E58"/>
    <w:rsid w:val="0000201E"/>
    <w:rsid w:val="00006F26"/>
    <w:rsid w:val="00020FBB"/>
    <w:rsid w:val="0002123E"/>
    <w:rsid w:val="00033D23"/>
    <w:rsid w:val="000344AA"/>
    <w:rsid w:val="000367F3"/>
    <w:rsid w:val="00042CB7"/>
    <w:rsid w:val="0004447B"/>
    <w:rsid w:val="00051F94"/>
    <w:rsid w:val="000546DF"/>
    <w:rsid w:val="00057E63"/>
    <w:rsid w:val="000600E2"/>
    <w:rsid w:val="000771D0"/>
    <w:rsid w:val="00081BE1"/>
    <w:rsid w:val="00095226"/>
    <w:rsid w:val="000A1ABB"/>
    <w:rsid w:val="000A5E3C"/>
    <w:rsid w:val="000D0850"/>
    <w:rsid w:val="000D5A07"/>
    <w:rsid w:val="000D625B"/>
    <w:rsid w:val="000D72D6"/>
    <w:rsid w:val="000E5DF9"/>
    <w:rsid w:val="000F24B7"/>
    <w:rsid w:val="000F55D0"/>
    <w:rsid w:val="000F7297"/>
    <w:rsid w:val="00104D4D"/>
    <w:rsid w:val="00106FFA"/>
    <w:rsid w:val="0010733B"/>
    <w:rsid w:val="00114995"/>
    <w:rsid w:val="001160A5"/>
    <w:rsid w:val="001168EC"/>
    <w:rsid w:val="001218CA"/>
    <w:rsid w:val="001271C8"/>
    <w:rsid w:val="00130370"/>
    <w:rsid w:val="00130980"/>
    <w:rsid w:val="00132DB7"/>
    <w:rsid w:val="00137D88"/>
    <w:rsid w:val="00145279"/>
    <w:rsid w:val="00151512"/>
    <w:rsid w:val="0015437C"/>
    <w:rsid w:val="001571FA"/>
    <w:rsid w:val="00167ACD"/>
    <w:rsid w:val="00175EEB"/>
    <w:rsid w:val="00177E33"/>
    <w:rsid w:val="00186479"/>
    <w:rsid w:val="0019178F"/>
    <w:rsid w:val="001A4F7D"/>
    <w:rsid w:val="001B4AE6"/>
    <w:rsid w:val="001B7133"/>
    <w:rsid w:val="001C0774"/>
    <w:rsid w:val="001C1064"/>
    <w:rsid w:val="001D7718"/>
    <w:rsid w:val="001E0C7A"/>
    <w:rsid w:val="001E1AF1"/>
    <w:rsid w:val="001E3402"/>
    <w:rsid w:val="001F17F8"/>
    <w:rsid w:val="0021110A"/>
    <w:rsid w:val="00216DC4"/>
    <w:rsid w:val="00225A15"/>
    <w:rsid w:val="0022674A"/>
    <w:rsid w:val="002321EE"/>
    <w:rsid w:val="00234428"/>
    <w:rsid w:val="002354FD"/>
    <w:rsid w:val="0023706C"/>
    <w:rsid w:val="00240CA2"/>
    <w:rsid w:val="0025079D"/>
    <w:rsid w:val="00251DA5"/>
    <w:rsid w:val="002551FB"/>
    <w:rsid w:val="00255964"/>
    <w:rsid w:val="00261717"/>
    <w:rsid w:val="002640A7"/>
    <w:rsid w:val="0027548A"/>
    <w:rsid w:val="002943D2"/>
    <w:rsid w:val="002A2715"/>
    <w:rsid w:val="002B0786"/>
    <w:rsid w:val="002B456F"/>
    <w:rsid w:val="002B6F1A"/>
    <w:rsid w:val="002B701E"/>
    <w:rsid w:val="002D5054"/>
    <w:rsid w:val="002F2735"/>
    <w:rsid w:val="00305719"/>
    <w:rsid w:val="00307FB1"/>
    <w:rsid w:val="00310C74"/>
    <w:rsid w:val="003157C1"/>
    <w:rsid w:val="00324103"/>
    <w:rsid w:val="0034198E"/>
    <w:rsid w:val="00342B6F"/>
    <w:rsid w:val="003524CA"/>
    <w:rsid w:val="00365461"/>
    <w:rsid w:val="0036695A"/>
    <w:rsid w:val="003700F1"/>
    <w:rsid w:val="003710F7"/>
    <w:rsid w:val="003832D0"/>
    <w:rsid w:val="00383370"/>
    <w:rsid w:val="00386B80"/>
    <w:rsid w:val="0039402E"/>
    <w:rsid w:val="00397F74"/>
    <w:rsid w:val="003A0B56"/>
    <w:rsid w:val="003A1B56"/>
    <w:rsid w:val="003A2C1E"/>
    <w:rsid w:val="003A5DBE"/>
    <w:rsid w:val="003A799F"/>
    <w:rsid w:val="003A7B50"/>
    <w:rsid w:val="003B15EB"/>
    <w:rsid w:val="003B41DB"/>
    <w:rsid w:val="003B5E05"/>
    <w:rsid w:val="003B6F9F"/>
    <w:rsid w:val="003B7C73"/>
    <w:rsid w:val="003D5332"/>
    <w:rsid w:val="003F35E0"/>
    <w:rsid w:val="003F786D"/>
    <w:rsid w:val="004015DE"/>
    <w:rsid w:val="004051C2"/>
    <w:rsid w:val="00405DAF"/>
    <w:rsid w:val="00410C89"/>
    <w:rsid w:val="004159F2"/>
    <w:rsid w:val="00417AB3"/>
    <w:rsid w:val="004216A5"/>
    <w:rsid w:val="0042417E"/>
    <w:rsid w:val="00425254"/>
    <w:rsid w:val="004321A5"/>
    <w:rsid w:val="00445E19"/>
    <w:rsid w:val="0044636B"/>
    <w:rsid w:val="0045240F"/>
    <w:rsid w:val="004623EA"/>
    <w:rsid w:val="004663FC"/>
    <w:rsid w:val="00467F7F"/>
    <w:rsid w:val="00470A64"/>
    <w:rsid w:val="00482B0D"/>
    <w:rsid w:val="0048484F"/>
    <w:rsid w:val="004C6A0C"/>
    <w:rsid w:val="004D58D8"/>
    <w:rsid w:val="004E223E"/>
    <w:rsid w:val="004F3D82"/>
    <w:rsid w:val="004F6224"/>
    <w:rsid w:val="0050511C"/>
    <w:rsid w:val="00513D59"/>
    <w:rsid w:val="00514175"/>
    <w:rsid w:val="00526B9A"/>
    <w:rsid w:val="00527143"/>
    <w:rsid w:val="0053124D"/>
    <w:rsid w:val="00533A29"/>
    <w:rsid w:val="00555A49"/>
    <w:rsid w:val="00560F86"/>
    <w:rsid w:val="00560F8D"/>
    <w:rsid w:val="0056369D"/>
    <w:rsid w:val="00567513"/>
    <w:rsid w:val="005832E4"/>
    <w:rsid w:val="0059106F"/>
    <w:rsid w:val="0059166D"/>
    <w:rsid w:val="005943FE"/>
    <w:rsid w:val="00595C37"/>
    <w:rsid w:val="005A5E82"/>
    <w:rsid w:val="005B2BA0"/>
    <w:rsid w:val="005B5420"/>
    <w:rsid w:val="005C3CEC"/>
    <w:rsid w:val="005D0417"/>
    <w:rsid w:val="005D1244"/>
    <w:rsid w:val="005D52D6"/>
    <w:rsid w:val="005E5B4D"/>
    <w:rsid w:val="005F4CED"/>
    <w:rsid w:val="006250DF"/>
    <w:rsid w:val="006257B1"/>
    <w:rsid w:val="0063404B"/>
    <w:rsid w:val="00660CB6"/>
    <w:rsid w:val="0066198C"/>
    <w:rsid w:val="00664386"/>
    <w:rsid w:val="00671724"/>
    <w:rsid w:val="00685562"/>
    <w:rsid w:val="00690354"/>
    <w:rsid w:val="00693219"/>
    <w:rsid w:val="0069514F"/>
    <w:rsid w:val="006A17BE"/>
    <w:rsid w:val="006A3ED4"/>
    <w:rsid w:val="006A496D"/>
    <w:rsid w:val="006A751B"/>
    <w:rsid w:val="006C60DD"/>
    <w:rsid w:val="006D0F9F"/>
    <w:rsid w:val="006D1949"/>
    <w:rsid w:val="006E7A42"/>
    <w:rsid w:val="006F4CA0"/>
    <w:rsid w:val="006F596D"/>
    <w:rsid w:val="00703A2F"/>
    <w:rsid w:val="007065E8"/>
    <w:rsid w:val="00710961"/>
    <w:rsid w:val="0071594E"/>
    <w:rsid w:val="00721E48"/>
    <w:rsid w:val="00737929"/>
    <w:rsid w:val="0074603F"/>
    <w:rsid w:val="0074626C"/>
    <w:rsid w:val="007554F3"/>
    <w:rsid w:val="00756F79"/>
    <w:rsid w:val="0076137A"/>
    <w:rsid w:val="00764497"/>
    <w:rsid w:val="007644AC"/>
    <w:rsid w:val="0076480D"/>
    <w:rsid w:val="00781B73"/>
    <w:rsid w:val="007824C6"/>
    <w:rsid w:val="007914DF"/>
    <w:rsid w:val="007954E5"/>
    <w:rsid w:val="00796229"/>
    <w:rsid w:val="00797D98"/>
    <w:rsid w:val="007A2411"/>
    <w:rsid w:val="007A3B1E"/>
    <w:rsid w:val="007A746D"/>
    <w:rsid w:val="007E0BD8"/>
    <w:rsid w:val="007F2E16"/>
    <w:rsid w:val="007F3128"/>
    <w:rsid w:val="007F41B5"/>
    <w:rsid w:val="007F436E"/>
    <w:rsid w:val="00800691"/>
    <w:rsid w:val="00810E06"/>
    <w:rsid w:val="008127CC"/>
    <w:rsid w:val="00821359"/>
    <w:rsid w:val="008326AC"/>
    <w:rsid w:val="00850663"/>
    <w:rsid w:val="008514BB"/>
    <w:rsid w:val="008519F8"/>
    <w:rsid w:val="00862D25"/>
    <w:rsid w:val="008649AC"/>
    <w:rsid w:val="0087282E"/>
    <w:rsid w:val="008911B4"/>
    <w:rsid w:val="00892B16"/>
    <w:rsid w:val="008A0173"/>
    <w:rsid w:val="008A0CA8"/>
    <w:rsid w:val="008A1F76"/>
    <w:rsid w:val="008B1765"/>
    <w:rsid w:val="008B2B75"/>
    <w:rsid w:val="008C7CDB"/>
    <w:rsid w:val="008D0B6D"/>
    <w:rsid w:val="008E48AD"/>
    <w:rsid w:val="008E7940"/>
    <w:rsid w:val="008F0503"/>
    <w:rsid w:val="008F330A"/>
    <w:rsid w:val="00903032"/>
    <w:rsid w:val="00903C86"/>
    <w:rsid w:val="009066A5"/>
    <w:rsid w:val="0092034B"/>
    <w:rsid w:val="00925C03"/>
    <w:rsid w:val="00931535"/>
    <w:rsid w:val="00946D4E"/>
    <w:rsid w:val="00950016"/>
    <w:rsid w:val="009745EA"/>
    <w:rsid w:val="00982178"/>
    <w:rsid w:val="00987858"/>
    <w:rsid w:val="00987DA6"/>
    <w:rsid w:val="00992581"/>
    <w:rsid w:val="009937E9"/>
    <w:rsid w:val="009A001E"/>
    <w:rsid w:val="009A117E"/>
    <w:rsid w:val="009A625B"/>
    <w:rsid w:val="009A6FCC"/>
    <w:rsid w:val="009B6842"/>
    <w:rsid w:val="009C416D"/>
    <w:rsid w:val="009C6A4C"/>
    <w:rsid w:val="009C6BC0"/>
    <w:rsid w:val="009E139F"/>
    <w:rsid w:val="00A02164"/>
    <w:rsid w:val="00A06E15"/>
    <w:rsid w:val="00A07DCD"/>
    <w:rsid w:val="00A1144B"/>
    <w:rsid w:val="00A116CF"/>
    <w:rsid w:val="00A129A0"/>
    <w:rsid w:val="00A21286"/>
    <w:rsid w:val="00A26B91"/>
    <w:rsid w:val="00A33510"/>
    <w:rsid w:val="00A41E27"/>
    <w:rsid w:val="00A431BA"/>
    <w:rsid w:val="00A44405"/>
    <w:rsid w:val="00A50D51"/>
    <w:rsid w:val="00A520DB"/>
    <w:rsid w:val="00A54B50"/>
    <w:rsid w:val="00A55380"/>
    <w:rsid w:val="00A567EA"/>
    <w:rsid w:val="00A56CCE"/>
    <w:rsid w:val="00A5701A"/>
    <w:rsid w:val="00A755D6"/>
    <w:rsid w:val="00A766FD"/>
    <w:rsid w:val="00A86B04"/>
    <w:rsid w:val="00A946BE"/>
    <w:rsid w:val="00A974E5"/>
    <w:rsid w:val="00AA2459"/>
    <w:rsid w:val="00AA6CD5"/>
    <w:rsid w:val="00AB0044"/>
    <w:rsid w:val="00AB51F0"/>
    <w:rsid w:val="00AC36EA"/>
    <w:rsid w:val="00AC45CC"/>
    <w:rsid w:val="00AC5A0D"/>
    <w:rsid w:val="00AC5A87"/>
    <w:rsid w:val="00AD12BF"/>
    <w:rsid w:val="00AD66FC"/>
    <w:rsid w:val="00AF1DD2"/>
    <w:rsid w:val="00B13A46"/>
    <w:rsid w:val="00B13E5E"/>
    <w:rsid w:val="00B3731B"/>
    <w:rsid w:val="00B41F1E"/>
    <w:rsid w:val="00B42E07"/>
    <w:rsid w:val="00B47253"/>
    <w:rsid w:val="00B54F35"/>
    <w:rsid w:val="00B609EF"/>
    <w:rsid w:val="00B623D1"/>
    <w:rsid w:val="00B628B3"/>
    <w:rsid w:val="00B63965"/>
    <w:rsid w:val="00B77BFC"/>
    <w:rsid w:val="00B909FB"/>
    <w:rsid w:val="00B95729"/>
    <w:rsid w:val="00BB54B5"/>
    <w:rsid w:val="00BC00F4"/>
    <w:rsid w:val="00BC2526"/>
    <w:rsid w:val="00BC2A8D"/>
    <w:rsid w:val="00BE3B8F"/>
    <w:rsid w:val="00BF1CC7"/>
    <w:rsid w:val="00BF432D"/>
    <w:rsid w:val="00C33BB9"/>
    <w:rsid w:val="00C442C9"/>
    <w:rsid w:val="00C5718B"/>
    <w:rsid w:val="00C61475"/>
    <w:rsid w:val="00C616F4"/>
    <w:rsid w:val="00C760F5"/>
    <w:rsid w:val="00C80107"/>
    <w:rsid w:val="00C94F93"/>
    <w:rsid w:val="00C960EE"/>
    <w:rsid w:val="00CA1B00"/>
    <w:rsid w:val="00CA3707"/>
    <w:rsid w:val="00CA553D"/>
    <w:rsid w:val="00CB0F05"/>
    <w:rsid w:val="00CB561E"/>
    <w:rsid w:val="00CC058F"/>
    <w:rsid w:val="00CC0912"/>
    <w:rsid w:val="00CC4AD4"/>
    <w:rsid w:val="00CC6F2D"/>
    <w:rsid w:val="00CD578B"/>
    <w:rsid w:val="00CE0838"/>
    <w:rsid w:val="00CF0784"/>
    <w:rsid w:val="00CF7DB9"/>
    <w:rsid w:val="00D00520"/>
    <w:rsid w:val="00D15DD4"/>
    <w:rsid w:val="00D24285"/>
    <w:rsid w:val="00D26537"/>
    <w:rsid w:val="00D274C8"/>
    <w:rsid w:val="00D36E65"/>
    <w:rsid w:val="00D44A55"/>
    <w:rsid w:val="00D458A2"/>
    <w:rsid w:val="00D57E2F"/>
    <w:rsid w:val="00D6490E"/>
    <w:rsid w:val="00D6683A"/>
    <w:rsid w:val="00D731C9"/>
    <w:rsid w:val="00D7376A"/>
    <w:rsid w:val="00D83DE1"/>
    <w:rsid w:val="00DA1DE0"/>
    <w:rsid w:val="00DB20D5"/>
    <w:rsid w:val="00DC53A5"/>
    <w:rsid w:val="00DD4CEE"/>
    <w:rsid w:val="00DD56A8"/>
    <w:rsid w:val="00DD5DFB"/>
    <w:rsid w:val="00DE0D28"/>
    <w:rsid w:val="00DE1180"/>
    <w:rsid w:val="00DF4B80"/>
    <w:rsid w:val="00E01855"/>
    <w:rsid w:val="00E23B7A"/>
    <w:rsid w:val="00E258D0"/>
    <w:rsid w:val="00E342FB"/>
    <w:rsid w:val="00E41BE2"/>
    <w:rsid w:val="00E47E62"/>
    <w:rsid w:val="00E56EFC"/>
    <w:rsid w:val="00E642BB"/>
    <w:rsid w:val="00E73320"/>
    <w:rsid w:val="00E777B9"/>
    <w:rsid w:val="00E801FB"/>
    <w:rsid w:val="00E81AAC"/>
    <w:rsid w:val="00E84EA0"/>
    <w:rsid w:val="00E879D3"/>
    <w:rsid w:val="00E87E63"/>
    <w:rsid w:val="00E87EB9"/>
    <w:rsid w:val="00E90581"/>
    <w:rsid w:val="00E95A62"/>
    <w:rsid w:val="00EA02AA"/>
    <w:rsid w:val="00EB3390"/>
    <w:rsid w:val="00EC0A46"/>
    <w:rsid w:val="00EC15E1"/>
    <w:rsid w:val="00ED3730"/>
    <w:rsid w:val="00EE194F"/>
    <w:rsid w:val="00EE51A4"/>
    <w:rsid w:val="00EF32FB"/>
    <w:rsid w:val="00F06340"/>
    <w:rsid w:val="00F1201A"/>
    <w:rsid w:val="00F1794F"/>
    <w:rsid w:val="00F25A03"/>
    <w:rsid w:val="00F31355"/>
    <w:rsid w:val="00F32FF8"/>
    <w:rsid w:val="00F3462E"/>
    <w:rsid w:val="00F37738"/>
    <w:rsid w:val="00F41838"/>
    <w:rsid w:val="00F51AB6"/>
    <w:rsid w:val="00F527F5"/>
    <w:rsid w:val="00F553F2"/>
    <w:rsid w:val="00F675EF"/>
    <w:rsid w:val="00F70008"/>
    <w:rsid w:val="00F70B39"/>
    <w:rsid w:val="00F733A1"/>
    <w:rsid w:val="00F80F7B"/>
    <w:rsid w:val="00F8526B"/>
    <w:rsid w:val="00F903D1"/>
    <w:rsid w:val="00F930A7"/>
    <w:rsid w:val="00F96777"/>
    <w:rsid w:val="00FA0F8E"/>
    <w:rsid w:val="00FC603D"/>
    <w:rsid w:val="00FD22FF"/>
    <w:rsid w:val="00FD2444"/>
    <w:rsid w:val="00FD448E"/>
    <w:rsid w:val="00FD75DC"/>
    <w:rsid w:val="00FE7DBB"/>
    <w:rsid w:val="00FE7E8E"/>
    <w:rsid w:val="00FF2D11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2F0B9"/>
  <w15:docId w15:val="{8CAC65E4-DC3C-4441-A6B1-47242DB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C93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C51B7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174F"/>
  </w:style>
  <w:style w:type="character" w:customStyle="1" w:styleId="StopkaZnak">
    <w:name w:val="Stopka Znak"/>
    <w:basedOn w:val="Domylnaczcionkaakapitu"/>
    <w:link w:val="Stopka"/>
    <w:uiPriority w:val="99"/>
    <w:qFormat/>
    <w:rsid w:val="00D917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174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D54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F016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48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48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48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64849"/>
  </w:style>
  <w:style w:type="character" w:customStyle="1" w:styleId="PunktoryPMDGZnak">
    <w:name w:val="Punktory PMDG Znak"/>
    <w:link w:val="PunktoryPMDG"/>
    <w:qFormat/>
    <w:rsid w:val="006C0D30"/>
    <w:rPr>
      <w:rFonts w:ascii="Segoe UI" w:eastAsia="Times New Roman" w:hAnsi="Segoe UI" w:cs="Times New Roman"/>
      <w:color w:val="0D0D0D"/>
      <w:sz w:val="21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85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8510B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mbria" w:hAnsi="Cambria"/>
      <w:b w:val="0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ascii="Cambria" w:hAnsi="Cambria"/>
      <w:b/>
      <w:bCs/>
    </w:rPr>
  </w:style>
  <w:style w:type="character" w:customStyle="1" w:styleId="ListLabel35">
    <w:name w:val="ListLabel 35"/>
    <w:qFormat/>
    <w:rPr>
      <w:rFonts w:ascii="Cambria" w:hAnsi="Cambria"/>
      <w:b/>
      <w:bCs/>
    </w:rPr>
  </w:style>
  <w:style w:type="character" w:customStyle="1" w:styleId="ListLabel36">
    <w:name w:val="ListLabel 36"/>
    <w:qFormat/>
    <w:rPr>
      <w:rFonts w:ascii="Cambria" w:hAnsi="Cambria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mbria" w:hAnsi="Cambria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Cambria" w:hAnsi="Cambria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Cambria" w:hAnsi="Cambria"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ambria" w:hAnsi="Cambria" w:cs="Wingdings"/>
    </w:rPr>
  </w:style>
  <w:style w:type="character" w:customStyle="1" w:styleId="ListLabel73">
    <w:name w:val="ListLabel 73"/>
    <w:qFormat/>
    <w:rPr>
      <w:rFonts w:ascii="Cambria" w:hAnsi="Cambria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Cambria" w:hAnsi="Cambria" w:cs="Symbol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mbria" w:hAnsi="Cambria"/>
      <w:b w:val="0"/>
    </w:rPr>
  </w:style>
  <w:style w:type="character" w:customStyle="1" w:styleId="ListLabel100">
    <w:name w:val="ListLabel 100"/>
    <w:qFormat/>
    <w:rPr>
      <w:rFonts w:cs="Calibri"/>
    </w:rPr>
  </w:style>
  <w:style w:type="character" w:customStyle="1" w:styleId="ListLabel101">
    <w:name w:val="ListLabel 101"/>
    <w:qFormat/>
    <w:rPr>
      <w:rFonts w:ascii="Cambria" w:hAnsi="Cambria"/>
      <w:b/>
      <w:bCs/>
    </w:rPr>
  </w:style>
  <w:style w:type="character" w:customStyle="1" w:styleId="ListLabel102">
    <w:name w:val="ListLabel 102"/>
    <w:qFormat/>
    <w:rPr>
      <w:rFonts w:ascii="Cambria" w:hAnsi="Cambria"/>
      <w:b/>
      <w:bCs/>
    </w:rPr>
  </w:style>
  <w:style w:type="character" w:customStyle="1" w:styleId="ListLabel103">
    <w:name w:val="ListLabel 103"/>
    <w:qFormat/>
    <w:rPr>
      <w:rFonts w:ascii="Cambria" w:hAnsi="Cambria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Cambria" w:hAnsi="Cambria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mbria" w:hAnsi="Cambria"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Cambria" w:hAnsi="Cambria"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mbria" w:hAnsi="Cambria" w:cs="Wingdings"/>
    </w:rPr>
  </w:style>
  <w:style w:type="character" w:customStyle="1" w:styleId="ListLabel140">
    <w:name w:val="ListLabel 140"/>
    <w:qFormat/>
    <w:rPr>
      <w:rFonts w:ascii="Cambria" w:hAnsi="Cambria"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mbria" w:hAnsi="Cambria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ambria" w:hAnsi="Cambria"/>
      <w:b w:val="0"/>
    </w:rPr>
  </w:style>
  <w:style w:type="character" w:customStyle="1" w:styleId="ListLabel167">
    <w:name w:val="ListLabel 167"/>
    <w:qFormat/>
    <w:rPr>
      <w:rFonts w:cs="Calibri"/>
    </w:rPr>
  </w:style>
  <w:style w:type="character" w:customStyle="1" w:styleId="ListLabel168">
    <w:name w:val="ListLabel 168"/>
    <w:qFormat/>
    <w:rPr>
      <w:rFonts w:ascii="Cambria" w:hAnsi="Cambria"/>
      <w:b/>
      <w:bCs/>
    </w:rPr>
  </w:style>
  <w:style w:type="character" w:customStyle="1" w:styleId="ListLabel169">
    <w:name w:val="ListLabel 169"/>
    <w:qFormat/>
    <w:rPr>
      <w:rFonts w:ascii="Cambria" w:hAnsi="Cambria"/>
      <w:b/>
      <w:bCs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mbria" w:hAnsi="Cambria"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Cambria" w:hAnsi="Cambria" w:cs="Wingdings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Cambria" w:hAnsi="Cambria" w:cs="Wingdings"/>
    </w:rPr>
  </w:style>
  <w:style w:type="character" w:customStyle="1" w:styleId="ListLabel207">
    <w:name w:val="ListLabel 207"/>
    <w:qFormat/>
    <w:rPr>
      <w:rFonts w:ascii="Cambria" w:hAnsi="Cambria"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Cambria" w:hAnsi="Cambria" w:cs="Symbol"/>
      <w:b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233">
    <w:name w:val="ListLabel 233"/>
    <w:qFormat/>
    <w:rPr>
      <w:rFonts w:ascii="Cambria" w:hAnsi="Cambria"/>
      <w:b w:val="0"/>
    </w:rPr>
  </w:style>
  <w:style w:type="character" w:customStyle="1" w:styleId="ListLabel234">
    <w:name w:val="ListLabel 234"/>
    <w:qFormat/>
    <w:rPr>
      <w:rFonts w:cs="Calibri"/>
    </w:rPr>
  </w:style>
  <w:style w:type="character" w:customStyle="1" w:styleId="ListLabel235">
    <w:name w:val="ListLabel 235"/>
    <w:qFormat/>
    <w:rPr>
      <w:rFonts w:ascii="Cambria" w:hAnsi="Cambria"/>
      <w:b/>
      <w:bCs/>
    </w:rPr>
  </w:style>
  <w:style w:type="character" w:customStyle="1" w:styleId="ListLabel236">
    <w:name w:val="ListLabel 236"/>
    <w:qFormat/>
    <w:rPr>
      <w:rFonts w:ascii="Cambria" w:hAnsi="Cambria"/>
      <w:b/>
      <w:bCs/>
    </w:rPr>
  </w:style>
  <w:style w:type="character" w:customStyle="1" w:styleId="ListLabel237">
    <w:name w:val="ListLabel 237"/>
    <w:qFormat/>
    <w:rPr>
      <w:rFonts w:ascii="Cambria" w:hAnsi="Cambria"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Cambria" w:hAnsi="Cambria"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Cambria" w:hAnsi="Cambria"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Cambria" w:hAnsi="Cambria"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Cambria" w:hAnsi="Cambria" w:cs="Wingdings"/>
    </w:rPr>
  </w:style>
  <w:style w:type="character" w:customStyle="1" w:styleId="ListLabel274">
    <w:name w:val="ListLabel 274"/>
    <w:qFormat/>
    <w:rPr>
      <w:rFonts w:ascii="Cambria" w:hAnsi="Cambria"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Cambria" w:hAnsi="Cambria" w:cs="Symbol"/>
      <w:b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Cambria" w:hAnsi="Cambria"/>
      <w:b w:val="0"/>
    </w:rPr>
  </w:style>
  <w:style w:type="character" w:customStyle="1" w:styleId="ListLabel301">
    <w:name w:val="ListLabel 301"/>
    <w:qFormat/>
    <w:rPr>
      <w:rFonts w:cs="Calibri"/>
    </w:rPr>
  </w:style>
  <w:style w:type="character" w:customStyle="1" w:styleId="ListLabel302">
    <w:name w:val="ListLabel 302"/>
    <w:qFormat/>
    <w:rPr>
      <w:rFonts w:ascii="Cambria" w:hAnsi="Cambria"/>
      <w:b/>
      <w:bCs/>
    </w:rPr>
  </w:style>
  <w:style w:type="character" w:customStyle="1" w:styleId="ListLabel303">
    <w:name w:val="ListLabel 303"/>
    <w:qFormat/>
    <w:rPr>
      <w:rFonts w:ascii="Cambria" w:hAnsi="Cambria"/>
      <w:b/>
      <w:bCs/>
    </w:rPr>
  </w:style>
  <w:style w:type="character" w:customStyle="1" w:styleId="ListLabel304">
    <w:name w:val="ListLabel 304"/>
    <w:qFormat/>
    <w:rPr>
      <w:rFonts w:ascii="Cambria" w:hAnsi="Cambria"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Cambria" w:hAnsi="Cambri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Cambria" w:hAnsi="Cambria"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Cambria" w:hAnsi="Cambria" w:cs="Wingdings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Cambria" w:hAnsi="Cambria" w:cs="Wingdings"/>
    </w:rPr>
  </w:style>
  <w:style w:type="character" w:customStyle="1" w:styleId="ListLabel341">
    <w:name w:val="ListLabel 341"/>
    <w:qFormat/>
    <w:rPr>
      <w:rFonts w:ascii="Cambria" w:hAnsi="Cambri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Cambria" w:hAnsi="Cambria" w:cs="Symbol"/>
      <w:b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b w:val="0"/>
    </w:rPr>
  </w:style>
  <w:style w:type="character" w:customStyle="1" w:styleId="ListLabel368">
    <w:name w:val="ListLabel 368"/>
    <w:qFormat/>
    <w:rPr>
      <w:rFonts w:cs="Calibri"/>
    </w:rPr>
  </w:style>
  <w:style w:type="character" w:customStyle="1" w:styleId="ListLabel369">
    <w:name w:val="ListLabel 369"/>
    <w:qFormat/>
    <w:rPr>
      <w:b/>
      <w:bCs/>
    </w:rPr>
  </w:style>
  <w:style w:type="character" w:customStyle="1" w:styleId="ListLabel370">
    <w:name w:val="ListLabel 370"/>
    <w:qFormat/>
    <w:rPr>
      <w:b/>
      <w:bCs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  <w:b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Cambria" w:hAnsi="Cambria"/>
      <w:b w:val="0"/>
    </w:rPr>
  </w:style>
  <w:style w:type="character" w:customStyle="1" w:styleId="ListLabel435">
    <w:name w:val="ListLabel 435"/>
    <w:qFormat/>
    <w:rPr>
      <w:rFonts w:cs="Calibri"/>
    </w:rPr>
  </w:style>
  <w:style w:type="character" w:customStyle="1" w:styleId="ListLabel436">
    <w:name w:val="ListLabel 436"/>
    <w:qFormat/>
    <w:rPr>
      <w:rFonts w:ascii="Cambria" w:hAnsi="Cambria"/>
      <w:b/>
      <w:bCs/>
    </w:rPr>
  </w:style>
  <w:style w:type="character" w:customStyle="1" w:styleId="ListLabel437">
    <w:name w:val="ListLabel 437"/>
    <w:qFormat/>
    <w:rPr>
      <w:rFonts w:ascii="Cambria" w:hAnsi="Cambria"/>
      <w:b/>
      <w:bCs/>
    </w:rPr>
  </w:style>
  <w:style w:type="character" w:customStyle="1" w:styleId="ListLabel438">
    <w:name w:val="ListLabel 438"/>
    <w:qFormat/>
    <w:rPr>
      <w:rFonts w:ascii="Cambria" w:hAnsi="Cambria"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Cambria" w:hAnsi="Cambria"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Cambria" w:hAnsi="Cambria"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Cambria" w:hAnsi="Cambria" w:cs="Wingdings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Cambria" w:hAnsi="Cambria" w:cs="Wingdings"/>
    </w:rPr>
  </w:style>
  <w:style w:type="character" w:customStyle="1" w:styleId="ListLabel475">
    <w:name w:val="ListLabel 475"/>
    <w:qFormat/>
    <w:rPr>
      <w:rFonts w:ascii="Cambria" w:hAnsi="Cambria"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Cambria" w:hAnsi="Cambria" w:cs="Symbol"/>
      <w:b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ascii="Cambria" w:hAnsi="Cambria"/>
      <w:b w:val="0"/>
    </w:rPr>
  </w:style>
  <w:style w:type="character" w:customStyle="1" w:styleId="ListLabel502">
    <w:name w:val="ListLabel 502"/>
    <w:qFormat/>
    <w:rPr>
      <w:rFonts w:cs="Calibri"/>
    </w:rPr>
  </w:style>
  <w:style w:type="character" w:customStyle="1" w:styleId="ListLabel503">
    <w:name w:val="ListLabel 503"/>
    <w:qFormat/>
    <w:rPr>
      <w:rFonts w:ascii="Cambria" w:hAnsi="Cambria"/>
      <w:b/>
      <w:bCs/>
    </w:rPr>
  </w:style>
  <w:style w:type="character" w:customStyle="1" w:styleId="ListLabel504">
    <w:name w:val="ListLabel 504"/>
    <w:qFormat/>
    <w:rPr>
      <w:rFonts w:ascii="Cambria" w:hAnsi="Cambria"/>
      <w:b/>
      <w:bCs/>
    </w:rPr>
  </w:style>
  <w:style w:type="character" w:customStyle="1" w:styleId="ListLabel505">
    <w:name w:val="ListLabel 505"/>
    <w:qFormat/>
    <w:rPr>
      <w:rFonts w:ascii="Cambria" w:hAnsi="Cambria"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Cambria" w:hAnsi="Cambria"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Cambria" w:hAnsi="Cambria"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Cambria" w:hAnsi="Cambria" w:cs="Wingdings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Cambria" w:hAnsi="Cambria" w:cs="Wingdings"/>
    </w:rPr>
  </w:style>
  <w:style w:type="character" w:customStyle="1" w:styleId="ListLabel542">
    <w:name w:val="ListLabel 542"/>
    <w:qFormat/>
    <w:rPr>
      <w:rFonts w:ascii="Cambria" w:hAnsi="Cambria"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Cambria" w:hAnsi="Cambria" w:cs="Symbol"/>
      <w:b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Cambria" w:hAnsi="Cambria"/>
      <w:b w:val="0"/>
    </w:rPr>
  </w:style>
  <w:style w:type="character" w:customStyle="1" w:styleId="ListLabel569">
    <w:name w:val="ListLabel 569"/>
    <w:qFormat/>
    <w:rPr>
      <w:rFonts w:cs="Calibri"/>
    </w:rPr>
  </w:style>
  <w:style w:type="character" w:customStyle="1" w:styleId="ListLabel570">
    <w:name w:val="ListLabel 570"/>
    <w:qFormat/>
    <w:rPr>
      <w:rFonts w:ascii="Cambria" w:hAnsi="Cambria"/>
      <w:b/>
      <w:bCs/>
    </w:rPr>
  </w:style>
  <w:style w:type="character" w:customStyle="1" w:styleId="ListLabel571">
    <w:name w:val="ListLabel 571"/>
    <w:qFormat/>
    <w:rPr>
      <w:rFonts w:ascii="Cambria" w:hAnsi="Cambria"/>
      <w:b/>
      <w:bCs/>
    </w:rPr>
  </w:style>
  <w:style w:type="character" w:customStyle="1" w:styleId="ListLabel572">
    <w:name w:val="ListLabel 572"/>
    <w:qFormat/>
    <w:rPr>
      <w:rFonts w:ascii="Cambria" w:hAnsi="Cambria"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ascii="Cambria" w:hAnsi="Cambria"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ascii="Cambria" w:hAnsi="Cambria"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ascii="Cambria" w:hAnsi="Cambria" w:cs="Wingdings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ascii="Cambria" w:hAnsi="Cambria" w:cs="Wingdings"/>
    </w:rPr>
  </w:style>
  <w:style w:type="character" w:customStyle="1" w:styleId="ListLabel609">
    <w:name w:val="ListLabel 609"/>
    <w:qFormat/>
    <w:rPr>
      <w:rFonts w:ascii="Cambria" w:hAnsi="Cambria"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ascii="Cambria" w:hAnsi="Cambria" w:cs="Symbol"/>
      <w:b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ascii="Cambria" w:hAnsi="Cambria"/>
      <w:b w:val="0"/>
    </w:rPr>
  </w:style>
  <w:style w:type="character" w:customStyle="1" w:styleId="ListLabel636">
    <w:name w:val="ListLabel 636"/>
    <w:qFormat/>
    <w:rPr>
      <w:rFonts w:cs="Calibri"/>
    </w:rPr>
  </w:style>
  <w:style w:type="character" w:customStyle="1" w:styleId="ListLabel637">
    <w:name w:val="ListLabel 637"/>
    <w:qFormat/>
    <w:rPr>
      <w:rFonts w:ascii="Cambria" w:hAnsi="Cambria"/>
      <w:b/>
      <w:bCs/>
    </w:rPr>
  </w:style>
  <w:style w:type="character" w:customStyle="1" w:styleId="ListLabel638">
    <w:name w:val="ListLabel 638"/>
    <w:qFormat/>
    <w:rPr>
      <w:rFonts w:ascii="Cambria" w:hAnsi="Cambria"/>
      <w:b/>
      <w:bCs/>
    </w:rPr>
  </w:style>
  <w:style w:type="character" w:customStyle="1" w:styleId="ListLabel639">
    <w:name w:val="ListLabel 639"/>
    <w:qFormat/>
    <w:rPr>
      <w:rFonts w:ascii="Cambria" w:hAnsi="Cambria"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ascii="Cambria" w:hAnsi="Cambria"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ascii="Cambria" w:hAnsi="Cambria"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ascii="Cambria" w:hAnsi="Cambria" w:cs="Wingdings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ascii="Cambria" w:hAnsi="Cambria" w:cs="Wingdings"/>
    </w:rPr>
  </w:style>
  <w:style w:type="character" w:customStyle="1" w:styleId="ListLabel676">
    <w:name w:val="ListLabel 676"/>
    <w:qFormat/>
    <w:rPr>
      <w:rFonts w:ascii="Cambria" w:hAnsi="Cambria"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mbria" w:hAnsi="Cambria" w:cs="Symbol"/>
      <w:b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mbria" w:hAnsi="Cambria"/>
      <w:b w:val="0"/>
    </w:rPr>
  </w:style>
  <w:style w:type="character" w:customStyle="1" w:styleId="ListLabel703">
    <w:name w:val="ListLabel 703"/>
    <w:qFormat/>
    <w:rPr>
      <w:rFonts w:cs="Calibri"/>
    </w:rPr>
  </w:style>
  <w:style w:type="character" w:customStyle="1" w:styleId="ListLabel704">
    <w:name w:val="ListLabel 704"/>
    <w:qFormat/>
    <w:rPr>
      <w:rFonts w:ascii="Cambria" w:hAnsi="Cambria"/>
      <w:b/>
      <w:bCs/>
    </w:rPr>
  </w:style>
  <w:style w:type="character" w:customStyle="1" w:styleId="ListLabel705">
    <w:name w:val="ListLabel 705"/>
    <w:qFormat/>
    <w:rPr>
      <w:rFonts w:ascii="Cambria" w:hAnsi="Cambria"/>
      <w:b/>
      <w:bCs/>
    </w:rPr>
  </w:style>
  <w:style w:type="character" w:customStyle="1" w:styleId="ListLabel706">
    <w:name w:val="ListLabel 706"/>
    <w:qFormat/>
    <w:rPr>
      <w:rFonts w:ascii="Cambria" w:hAnsi="Cambria"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Cambria" w:hAnsi="Cambria"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Cambria" w:hAnsi="Cambria"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Cambria" w:hAnsi="Cambria" w:cs="Wingdings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Cambria" w:hAnsi="Cambria" w:cs="Wingdings"/>
    </w:rPr>
  </w:style>
  <w:style w:type="character" w:customStyle="1" w:styleId="ListLabel743">
    <w:name w:val="ListLabel 743"/>
    <w:qFormat/>
    <w:rPr>
      <w:rFonts w:ascii="Cambria" w:hAnsi="Cambria"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Cambria" w:hAnsi="Cambria" w:cs="Symbol"/>
      <w:b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D917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link w:val="AkapitzlistZnak"/>
    <w:uiPriority w:val="34"/>
    <w:qFormat/>
    <w:rsid w:val="007F44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174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17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48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4849"/>
    <w:rPr>
      <w:b/>
      <w:bCs/>
    </w:rPr>
  </w:style>
  <w:style w:type="paragraph" w:customStyle="1" w:styleId="PunktoryPMDG">
    <w:name w:val="Punktory PMDG"/>
    <w:basedOn w:val="Normalny"/>
    <w:link w:val="PunktoryPMDGZnak"/>
    <w:qFormat/>
    <w:rsid w:val="006C0D30"/>
    <w:pPr>
      <w:spacing w:after="0"/>
    </w:pPr>
    <w:rPr>
      <w:rFonts w:ascii="Segoe UI" w:eastAsia="Times New Roman" w:hAnsi="Segoe UI" w:cs="Times New Roman"/>
      <w:color w:val="0D0D0D"/>
      <w:sz w:val="2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8510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57B1"/>
    <w:rPr>
      <w:color w:val="0000FF" w:themeColor="hyperlink"/>
      <w:u w:val="single"/>
    </w:rPr>
  </w:style>
  <w:style w:type="character" w:styleId="Odwoanieprzypisudolnego">
    <w:name w:val="footnote reference"/>
    <w:uiPriority w:val="99"/>
    <w:qFormat/>
    <w:rsid w:val="00DE11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E1180"/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180"/>
    <w:rPr>
      <w:rFonts w:ascii="Calibri" w:eastAsia="Calibri" w:hAnsi="Calibri"/>
      <w:color w:val="00000A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ri.rekrutacj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ari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1FF4-0B41-42C9-9259-74F71FB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2993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Katarzyna Godlewska</cp:lastModifiedBy>
  <cp:revision>27</cp:revision>
  <cp:lastPrinted>2020-04-13T14:05:00Z</cp:lastPrinted>
  <dcterms:created xsi:type="dcterms:W3CDTF">2022-10-18T18:12:00Z</dcterms:created>
  <dcterms:modified xsi:type="dcterms:W3CDTF">2023-01-26T11:41:00Z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